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FA7D0" w14:textId="77777777" w:rsidR="00F4367A" w:rsidRPr="001B062E" w:rsidRDefault="00B15BED" w:rsidP="0051095A">
      <w:pPr>
        <w:ind w:left="2880"/>
        <w:jc w:val="right"/>
        <w:rPr>
          <w:color w:val="FF0000"/>
        </w:rPr>
      </w:pPr>
      <w:r w:rsidRPr="001B062E">
        <w:rPr>
          <w:noProof/>
          <w:color w:val="FF0000"/>
          <w:lang w:eastAsia="en-GB"/>
        </w:rPr>
        <w:drawing>
          <wp:inline distT="0" distB="0" distL="0" distR="0" wp14:anchorId="1BD462A4" wp14:editId="3DD8DFA1">
            <wp:extent cx="938530" cy="1256030"/>
            <wp:effectExtent l="0" t="0" r="0" b="1270"/>
            <wp:docPr id="1" name="Picture 1" title="Oxford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5A863" w14:textId="77777777" w:rsidR="00C553A7" w:rsidRPr="001B062E" w:rsidRDefault="00C553A7">
      <w:pPr>
        <w:tabs>
          <w:tab w:val="left" w:pos="2160"/>
        </w:tabs>
        <w:rPr>
          <w:b/>
          <w:bCs/>
          <w:color w:val="FF0000"/>
          <w:sz w:val="3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553A7" w:rsidRPr="00F95BC9" w14:paraId="68999FEA" w14:textId="77777777" w:rsidTr="001C210C">
        <w:tc>
          <w:tcPr>
            <w:tcW w:w="2438" w:type="dxa"/>
            <w:shd w:val="clear" w:color="auto" w:fill="auto"/>
          </w:tcPr>
          <w:p w14:paraId="38999EEE" w14:textId="77777777" w:rsidR="00C553A7" w:rsidRPr="00975B07" w:rsidRDefault="00C553A7" w:rsidP="00C553A7">
            <w:pPr>
              <w:spacing w:before="240"/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To:</w:t>
            </w:r>
          </w:p>
        </w:tc>
        <w:tc>
          <w:tcPr>
            <w:tcW w:w="6406" w:type="dxa"/>
            <w:shd w:val="clear" w:color="auto" w:fill="auto"/>
          </w:tcPr>
          <w:p w14:paraId="7872D671" w14:textId="77777777" w:rsidR="00C553A7" w:rsidRPr="00F95BC9" w:rsidRDefault="00C553A7" w:rsidP="00C553A7">
            <w:pPr>
              <w:spacing w:before="240"/>
              <w:rPr>
                <w:rStyle w:val="Firstpagetablebold"/>
              </w:rPr>
            </w:pPr>
            <w:r>
              <w:rPr>
                <w:rStyle w:val="Firstpagetablebold"/>
              </w:rPr>
              <w:t>Council</w:t>
            </w:r>
          </w:p>
        </w:tc>
      </w:tr>
      <w:tr w:rsidR="00C553A7" w:rsidRPr="001356F1" w14:paraId="6C520BAA" w14:textId="77777777" w:rsidTr="001C210C">
        <w:tc>
          <w:tcPr>
            <w:tcW w:w="2438" w:type="dxa"/>
            <w:shd w:val="clear" w:color="auto" w:fill="auto"/>
          </w:tcPr>
          <w:p w14:paraId="6898BF61" w14:textId="77777777" w:rsidR="00C553A7" w:rsidRPr="00975B07" w:rsidRDefault="00C553A7" w:rsidP="00C553A7">
            <w:pPr>
              <w:spacing w:before="240"/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Date:</w:t>
            </w:r>
          </w:p>
        </w:tc>
        <w:tc>
          <w:tcPr>
            <w:tcW w:w="6406" w:type="dxa"/>
            <w:shd w:val="clear" w:color="auto" w:fill="auto"/>
          </w:tcPr>
          <w:p w14:paraId="46F2D13E" w14:textId="77777777" w:rsidR="00C553A7" w:rsidRPr="00C553A7" w:rsidRDefault="00B22107" w:rsidP="008863DE">
            <w:pPr>
              <w:spacing w:before="240"/>
              <w:rPr>
                <w:b/>
              </w:rPr>
            </w:pPr>
            <w:r>
              <w:rPr>
                <w:rFonts w:cs="Arial"/>
                <w:b/>
                <w:bCs/>
              </w:rPr>
              <w:t xml:space="preserve">03 October </w:t>
            </w:r>
            <w:r w:rsidR="00640812">
              <w:rPr>
                <w:rFonts w:cs="Arial"/>
                <w:b/>
                <w:bCs/>
              </w:rPr>
              <w:t>202</w:t>
            </w:r>
            <w:r w:rsidR="007A4DC6">
              <w:rPr>
                <w:rFonts w:cs="Arial"/>
                <w:b/>
                <w:bCs/>
              </w:rPr>
              <w:t>2</w:t>
            </w:r>
          </w:p>
        </w:tc>
      </w:tr>
      <w:tr w:rsidR="00C553A7" w:rsidRPr="001356F1" w14:paraId="425D2ABF" w14:textId="77777777" w:rsidTr="001C210C">
        <w:tc>
          <w:tcPr>
            <w:tcW w:w="2438" w:type="dxa"/>
            <w:shd w:val="clear" w:color="auto" w:fill="auto"/>
          </w:tcPr>
          <w:p w14:paraId="2296784A" w14:textId="77777777" w:rsidR="00C553A7" w:rsidRPr="00975B07" w:rsidRDefault="00C553A7" w:rsidP="00C553A7">
            <w:pPr>
              <w:spacing w:before="240"/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of:</w:t>
            </w:r>
          </w:p>
        </w:tc>
        <w:tc>
          <w:tcPr>
            <w:tcW w:w="6406" w:type="dxa"/>
            <w:shd w:val="clear" w:color="auto" w:fill="auto"/>
          </w:tcPr>
          <w:p w14:paraId="0191685B" w14:textId="77777777" w:rsidR="00C553A7" w:rsidRPr="00C553A7" w:rsidRDefault="00C553A7" w:rsidP="00C553A7">
            <w:pPr>
              <w:spacing w:before="240"/>
              <w:rPr>
                <w:rStyle w:val="Firstpagetablebold"/>
                <w:b w:val="0"/>
              </w:rPr>
            </w:pPr>
            <w:r w:rsidRPr="00C553A7">
              <w:rPr>
                <w:rFonts w:cs="Arial"/>
                <w:b/>
                <w:bCs/>
              </w:rPr>
              <w:t>Chair of the Scrutiny Committee</w:t>
            </w:r>
          </w:p>
        </w:tc>
      </w:tr>
      <w:tr w:rsidR="00C553A7" w:rsidRPr="001356F1" w14:paraId="1413B98B" w14:textId="77777777" w:rsidTr="001C210C">
        <w:tc>
          <w:tcPr>
            <w:tcW w:w="2438" w:type="dxa"/>
            <w:shd w:val="clear" w:color="auto" w:fill="auto"/>
          </w:tcPr>
          <w:p w14:paraId="0B3DCA5E" w14:textId="77777777" w:rsidR="00C553A7" w:rsidRPr="00975B07" w:rsidRDefault="00C553A7" w:rsidP="00C553A7">
            <w:pPr>
              <w:spacing w:before="240"/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5C892315" w14:textId="77777777" w:rsidR="00C553A7" w:rsidRPr="00E04DB3" w:rsidRDefault="00E04DB3" w:rsidP="00100E1D">
            <w:pPr>
              <w:spacing w:before="240"/>
              <w:rPr>
                <w:rStyle w:val="Firstpagetablebold"/>
                <w:b w:val="0"/>
              </w:rPr>
            </w:pPr>
            <w:r w:rsidRPr="00E04DB3">
              <w:rPr>
                <w:rFonts w:cs="Arial"/>
                <w:b/>
                <w:bCs/>
              </w:rPr>
              <w:t xml:space="preserve">Scrutiny </w:t>
            </w:r>
            <w:r w:rsidR="00100E1D">
              <w:rPr>
                <w:rFonts w:cs="Arial"/>
                <w:b/>
                <w:bCs/>
              </w:rPr>
              <w:t>Committee Update Report</w:t>
            </w:r>
          </w:p>
        </w:tc>
      </w:tr>
    </w:tbl>
    <w:p w14:paraId="53C1C5F6" w14:textId="77777777" w:rsidR="00C553A7" w:rsidRDefault="00C553A7">
      <w:pPr>
        <w:tabs>
          <w:tab w:val="left" w:pos="2160"/>
        </w:tabs>
        <w:rPr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32"/>
        <w:gridCol w:w="6738"/>
      </w:tblGrid>
      <w:tr w:rsidR="00C553A7" w14:paraId="2D3E6442" w14:textId="77777777" w:rsidTr="00E9602F">
        <w:tc>
          <w:tcPr>
            <w:tcW w:w="9170" w:type="dxa"/>
            <w:gridSpan w:val="2"/>
            <w:tcBorders>
              <w:bottom w:val="single" w:sz="8" w:space="0" w:color="000000"/>
            </w:tcBorders>
            <w:hideMark/>
          </w:tcPr>
          <w:p w14:paraId="4BD45E9C" w14:textId="77777777" w:rsidR="00C553A7" w:rsidRDefault="00C553A7" w:rsidP="001C210C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recommendations</w:t>
            </w:r>
          </w:p>
        </w:tc>
      </w:tr>
      <w:tr w:rsidR="00C553A7" w14:paraId="48AC204C" w14:textId="77777777" w:rsidTr="005D486D"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4D990CCB" w14:textId="77777777" w:rsidR="00C553A7" w:rsidRDefault="00C553A7" w:rsidP="00C553A7">
            <w:pPr>
              <w:spacing w:after="240"/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73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038CB944" w14:textId="77777777" w:rsidR="00C553A7" w:rsidRPr="001356F1" w:rsidRDefault="00E04DB3" w:rsidP="00E04DB3">
            <w:pPr>
              <w:spacing w:after="240"/>
            </w:pPr>
            <w:r>
              <w:rPr>
                <w:rFonts w:cs="Arial"/>
              </w:rPr>
              <w:t>To update Co</w:t>
            </w:r>
            <w:r w:rsidR="00D714F4">
              <w:rPr>
                <w:rFonts w:cs="Arial"/>
              </w:rPr>
              <w:t>uncil on the activities of the S</w:t>
            </w:r>
            <w:r>
              <w:rPr>
                <w:rFonts w:cs="Arial"/>
              </w:rPr>
              <w:t>crutiny function</w:t>
            </w:r>
          </w:p>
        </w:tc>
      </w:tr>
      <w:tr w:rsidR="005D486D" w14:paraId="57716CC3" w14:textId="77777777" w:rsidTr="005D486D">
        <w:tc>
          <w:tcPr>
            <w:tcW w:w="24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E5FDF1A" w14:textId="77777777" w:rsidR="005D486D" w:rsidRDefault="005D486D" w:rsidP="00C553A7">
            <w:pPr>
              <w:spacing w:after="240"/>
              <w:rPr>
                <w:rStyle w:val="Firstpagetablebold"/>
              </w:rPr>
            </w:pPr>
            <w:r>
              <w:rPr>
                <w:rStyle w:val="Firstpagetablebold"/>
              </w:rPr>
              <w:t>Scrutiny Lead Member: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EFE939B" w14:textId="77777777" w:rsidR="005D486D" w:rsidRDefault="005D486D" w:rsidP="00E04DB3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 xml:space="preserve">Councillor Dr Chris </w:t>
            </w:r>
            <w:proofErr w:type="spellStart"/>
            <w:r>
              <w:rPr>
                <w:rFonts w:cs="Arial"/>
              </w:rPr>
              <w:t>Smowton</w:t>
            </w:r>
            <w:proofErr w:type="spellEnd"/>
            <w:r>
              <w:rPr>
                <w:rFonts w:cs="Arial"/>
              </w:rPr>
              <w:t>, Chair of the Scrutiny Committee</w:t>
            </w:r>
          </w:p>
        </w:tc>
      </w:tr>
      <w:tr w:rsidR="00C553A7" w14:paraId="02B02C6A" w14:textId="77777777" w:rsidTr="00E9602F">
        <w:tc>
          <w:tcPr>
            <w:tcW w:w="24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5664B4F" w14:textId="77777777" w:rsidR="00C553A7" w:rsidRDefault="00C553A7" w:rsidP="00C553A7">
            <w:pPr>
              <w:spacing w:after="240"/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063E0B4" w14:textId="77777777" w:rsidR="00C553A7" w:rsidRPr="001356F1" w:rsidRDefault="0008681C" w:rsidP="00C553A7">
            <w:pPr>
              <w:spacing w:after="240"/>
            </w:pPr>
            <w:r>
              <w:t>All</w:t>
            </w:r>
          </w:p>
        </w:tc>
      </w:tr>
      <w:tr w:rsidR="00C553A7" w14:paraId="5D24E84D" w14:textId="77777777" w:rsidTr="00E9602F">
        <w:tc>
          <w:tcPr>
            <w:tcW w:w="2432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3BA49BE0" w14:textId="77777777" w:rsidR="00C553A7" w:rsidRDefault="00C553A7" w:rsidP="00C553A7">
            <w:pPr>
              <w:spacing w:after="240"/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4FCB127" w14:textId="77777777" w:rsidR="00C553A7" w:rsidRPr="001356F1" w:rsidRDefault="005B15E4" w:rsidP="0008681C">
            <w:pPr>
              <w:spacing w:after="240"/>
            </w:pPr>
            <w:r>
              <w:t>C</w:t>
            </w:r>
            <w:r w:rsidR="0008681C">
              <w:t>ouncil Strategy 2020-24</w:t>
            </w:r>
          </w:p>
        </w:tc>
      </w:tr>
      <w:tr w:rsidR="00C553A7" w:rsidRPr="00975B07" w14:paraId="0F4BEA94" w14:textId="77777777" w:rsidTr="00E9602F">
        <w:trPr>
          <w:trHeight w:val="413"/>
        </w:trPr>
        <w:tc>
          <w:tcPr>
            <w:tcW w:w="9170" w:type="dxa"/>
            <w:gridSpan w:val="2"/>
            <w:tcBorders>
              <w:bottom w:val="single" w:sz="8" w:space="0" w:color="000000"/>
            </w:tcBorders>
          </w:tcPr>
          <w:p w14:paraId="6BF0C895" w14:textId="77777777" w:rsidR="00C553A7" w:rsidRPr="00975B07" w:rsidRDefault="00525F1B" w:rsidP="00525F1B">
            <w:r>
              <w:rPr>
                <w:rStyle w:val="Firstpagetablebold"/>
              </w:rPr>
              <w:t>Recommendation</w:t>
            </w:r>
            <w:r w:rsidR="00C553A7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C553A7" w:rsidRPr="00525F1B">
              <w:rPr>
                <w:rStyle w:val="Firstpagetablebold"/>
                <w:b w:val="0"/>
              </w:rPr>
              <w:t xml:space="preserve">That </w:t>
            </w:r>
            <w:r w:rsidRPr="00525F1B">
              <w:rPr>
                <w:rStyle w:val="Firstpagetablebold"/>
                <w:b w:val="0"/>
              </w:rPr>
              <w:t>Council</w:t>
            </w:r>
            <w:r w:rsidR="00C553A7" w:rsidRPr="00525F1B">
              <w:rPr>
                <w:rStyle w:val="Firstpagetablebold"/>
                <w:b w:val="0"/>
              </w:rPr>
              <w:t xml:space="preserve"> resolves to</w:t>
            </w:r>
            <w:r w:rsidRPr="00525F1B">
              <w:rPr>
                <w:rFonts w:cs="Arial"/>
                <w:b/>
              </w:rPr>
              <w:t xml:space="preserve"> </w:t>
            </w:r>
            <w:r w:rsidRPr="002548B2">
              <w:rPr>
                <w:rFonts w:cs="Arial"/>
              </w:rPr>
              <w:t>note the update report.</w:t>
            </w:r>
          </w:p>
        </w:tc>
      </w:tr>
    </w:tbl>
    <w:p w14:paraId="6E72D959" w14:textId="77777777" w:rsidR="008B150B" w:rsidRDefault="008B150B" w:rsidP="00F27C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F36012" w:rsidRPr="00F36012" w14:paraId="40BA80CA" w14:textId="77777777" w:rsidTr="008863DE"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C12523" w14:textId="77777777" w:rsidR="00F36012" w:rsidRPr="00E66A45" w:rsidRDefault="00F36012" w:rsidP="00F36012">
            <w:pPr>
              <w:spacing w:after="120"/>
              <w:jc w:val="center"/>
              <w:rPr>
                <w:lang w:eastAsia="en-GB"/>
              </w:rPr>
            </w:pPr>
            <w:r w:rsidRPr="00E66A45">
              <w:rPr>
                <w:b/>
                <w:lang w:eastAsia="en-GB"/>
              </w:rPr>
              <w:t>Appendices</w:t>
            </w:r>
          </w:p>
        </w:tc>
      </w:tr>
      <w:tr w:rsidR="004939F2" w:rsidRPr="00F36012" w14:paraId="609BFE28" w14:textId="77777777" w:rsidTr="009525F6"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EB8D63" w14:textId="77777777" w:rsidR="004939F2" w:rsidRPr="00E66A45" w:rsidRDefault="004939F2" w:rsidP="004939F2">
            <w:pPr>
              <w:spacing w:after="12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None</w:t>
            </w:r>
          </w:p>
        </w:tc>
      </w:tr>
    </w:tbl>
    <w:p w14:paraId="5B7233A6" w14:textId="77777777" w:rsidR="00F36012" w:rsidRDefault="00F36012" w:rsidP="00F27C35"/>
    <w:p w14:paraId="0AED3971" w14:textId="77777777" w:rsidR="0042601D" w:rsidRDefault="0042601D" w:rsidP="00F27C35"/>
    <w:p w14:paraId="3CD9016A" w14:textId="77777777" w:rsidR="008B150B" w:rsidRPr="008B150B" w:rsidRDefault="00E3676B" w:rsidP="00BD592E">
      <w:pPr>
        <w:pStyle w:val="Heading1"/>
      </w:pPr>
      <w:r w:rsidRPr="00E9602F">
        <w:t>Introduction</w:t>
      </w:r>
      <w:r w:rsidR="00D06B67" w:rsidRPr="00BD592E">
        <w:t xml:space="preserve"> </w:t>
      </w:r>
    </w:p>
    <w:p w14:paraId="6C18050A" w14:textId="77777777" w:rsidR="00994B9C" w:rsidRDefault="00994B9C" w:rsidP="00C44881">
      <w:pPr>
        <w:pStyle w:val="ListParagraph"/>
        <w:jc w:val="both"/>
      </w:pPr>
      <w:r w:rsidRPr="00C44881">
        <w:t xml:space="preserve">This report provides an update on Scrutiny activity during the period from </w:t>
      </w:r>
      <w:r w:rsidR="00B22107">
        <w:t xml:space="preserve">01 July </w:t>
      </w:r>
      <w:r w:rsidR="00A72D5E">
        <w:t xml:space="preserve">2022 </w:t>
      </w:r>
      <w:r w:rsidR="00B22107">
        <w:t>to 16 September 2022</w:t>
      </w:r>
      <w:r w:rsidRPr="00C44881">
        <w:t>.</w:t>
      </w:r>
    </w:p>
    <w:p w14:paraId="7086400C" w14:textId="771BEA07" w:rsidR="00E804CF" w:rsidRPr="00C44881" w:rsidRDefault="00E804CF" w:rsidP="00E804CF">
      <w:pPr>
        <w:pStyle w:val="ListParagraph"/>
      </w:pPr>
      <w:r>
        <w:t xml:space="preserve">During this reporting period, Cllr Marie </w:t>
      </w:r>
      <w:proofErr w:type="spellStart"/>
      <w:r>
        <w:t>Tidball</w:t>
      </w:r>
      <w:proofErr w:type="spellEnd"/>
      <w:r>
        <w:t xml:space="preserve"> resigned as a member of the Council and there is thus a vacancy on the Committee which will be filled following the by-election.  The Chair and Committee thank former Cllr </w:t>
      </w:r>
      <w:proofErr w:type="spellStart"/>
      <w:r>
        <w:t>Tidball</w:t>
      </w:r>
      <w:proofErr w:type="spellEnd"/>
      <w:r>
        <w:t xml:space="preserve"> for her contribution to the Committee’s work.</w:t>
      </w:r>
    </w:p>
    <w:p w14:paraId="5B4FCEF0" w14:textId="77777777" w:rsidR="0042601D" w:rsidRDefault="0042601D" w:rsidP="00BD592E">
      <w:pPr>
        <w:pStyle w:val="Heading1"/>
      </w:pPr>
    </w:p>
    <w:p w14:paraId="59083B55" w14:textId="77777777" w:rsidR="00DA44E0" w:rsidRPr="001C2297" w:rsidRDefault="00EE1502" w:rsidP="00BD592E">
      <w:pPr>
        <w:pStyle w:val="Heading1"/>
      </w:pPr>
      <w:r w:rsidRPr="00B8672A">
        <w:t>Scrutiny Committee</w:t>
      </w:r>
      <w:r w:rsidRPr="001C2297">
        <w:t xml:space="preserve"> </w:t>
      </w:r>
      <w:r w:rsidR="005D486D">
        <w:t>2022/23</w:t>
      </w:r>
    </w:p>
    <w:p w14:paraId="2BD91C1F" w14:textId="0A58CD84" w:rsidR="00C44881" w:rsidRDefault="00B22107" w:rsidP="002E6900">
      <w:pPr>
        <w:pStyle w:val="ListParagraph"/>
        <w:jc w:val="both"/>
      </w:pPr>
      <w:r>
        <w:t xml:space="preserve">During this reporting period, the Committee met three times, on 05 July; 02 August; </w:t>
      </w:r>
      <w:r w:rsidR="00C912F9">
        <w:t xml:space="preserve">and </w:t>
      </w:r>
      <w:r>
        <w:t>06 September.</w:t>
      </w:r>
      <w:r w:rsidR="00EB5FC7">
        <w:t xml:space="preserve">  </w:t>
      </w:r>
      <w:r w:rsidR="00C912F9">
        <w:t>A summary of e</w:t>
      </w:r>
      <w:r w:rsidR="00EB5FC7">
        <w:t>ach meeting is set out below</w:t>
      </w:r>
      <w:r w:rsidR="00010E12">
        <w:t>.</w:t>
      </w:r>
      <w:r w:rsidR="00EB5FC7">
        <w:t xml:space="preserve"> </w:t>
      </w:r>
    </w:p>
    <w:p w14:paraId="24F88FA7" w14:textId="0B238F94" w:rsidR="007402A0" w:rsidRDefault="007402A0" w:rsidP="007402A0">
      <w:pPr>
        <w:jc w:val="both"/>
      </w:pPr>
    </w:p>
    <w:p w14:paraId="1FC2B02C" w14:textId="77777777" w:rsidR="0042601D" w:rsidRDefault="0042601D" w:rsidP="007402A0">
      <w:pPr>
        <w:jc w:val="both"/>
      </w:pPr>
    </w:p>
    <w:p w14:paraId="6EABC4D2" w14:textId="77777777" w:rsidR="007402A0" w:rsidRDefault="007402A0" w:rsidP="007402A0">
      <w:pPr>
        <w:jc w:val="both"/>
        <w:rPr>
          <w:b/>
        </w:rPr>
      </w:pPr>
      <w:r>
        <w:rPr>
          <w:b/>
        </w:rPr>
        <w:t>Scrutiny Committee: 05 July 2022</w:t>
      </w:r>
    </w:p>
    <w:p w14:paraId="4EAA8D3F" w14:textId="77777777" w:rsidR="00C912F9" w:rsidRPr="007402A0" w:rsidRDefault="00C912F9" w:rsidP="007402A0">
      <w:pPr>
        <w:jc w:val="both"/>
        <w:rPr>
          <w:b/>
        </w:rPr>
      </w:pPr>
    </w:p>
    <w:p w14:paraId="7FF98585" w14:textId="6B8239FA" w:rsidR="00B22107" w:rsidRDefault="00B22107" w:rsidP="00DD78B0">
      <w:pPr>
        <w:pStyle w:val="ListParagraph"/>
        <w:jc w:val="both"/>
      </w:pPr>
      <w:r>
        <w:t xml:space="preserve">At its meeting on 05 July 2022, the Committee </w:t>
      </w:r>
      <w:r w:rsidR="00C912F9">
        <w:t xml:space="preserve">considered a report on Standing Panel and Review Group arrangements for the 2022/23 municipal year. The Committee agreed to establish a Climate </w:t>
      </w:r>
      <w:r w:rsidR="00E34807">
        <w:t>and</w:t>
      </w:r>
      <w:r w:rsidR="00C912F9">
        <w:t xml:space="preserve"> Environment Panel, noting that the remit, proposed business</w:t>
      </w:r>
      <w:r w:rsidR="00E34807">
        <w:t>,</w:t>
      </w:r>
      <w:r w:rsidR="00C912F9">
        <w:t xml:space="preserve"> and meeting dates would be agreed at a future Scrutiny Committee meeting. The Committee agreed a membership level of four Members to sit on the Panel, deferred agreement of a Panel Chair/Lead Member to a future Scrutiny Committee meeting</w:t>
      </w:r>
      <w:r w:rsidR="00220F55">
        <w:t>,</w:t>
      </w:r>
      <w:r w:rsidR="00C912F9">
        <w:t xml:space="preserve"> and invited nominations for membership from political groups, to be agreed at a future Scrutiny Committee meeting. </w:t>
      </w:r>
      <w:r w:rsidR="00761A22">
        <w:t xml:space="preserve">In addition, the Committee </w:t>
      </w:r>
      <w:r>
        <w:t xml:space="preserve">agreed to establish </w:t>
      </w:r>
      <w:r w:rsidR="00761A22">
        <w:t xml:space="preserve">a </w:t>
      </w:r>
      <w:r>
        <w:t>Budget Review Group</w:t>
      </w:r>
      <w:r w:rsidR="00761A22">
        <w:t xml:space="preserve">, comprising the membership of the Finance </w:t>
      </w:r>
      <w:r w:rsidR="00E34807">
        <w:t>and</w:t>
      </w:r>
      <w:r w:rsidR="00761A22">
        <w:t xml:space="preserve"> Performance Panel, noting that the proposed scope would be agreed at a future Scrutiny Committee meeting</w:t>
      </w:r>
      <w:r>
        <w:t xml:space="preserve">. </w:t>
      </w:r>
      <w:r w:rsidR="00761A22">
        <w:t>It is anticipated that the Budget Review Group will begin its work in December 2022, once the proposed scope has been agreed by the Scrutiny Committee.</w:t>
      </w:r>
      <w:r>
        <w:t xml:space="preserve"> </w:t>
      </w:r>
    </w:p>
    <w:p w14:paraId="22844524" w14:textId="3C8B72E1" w:rsidR="00C44881" w:rsidRDefault="002829C2" w:rsidP="00DD78B0">
      <w:pPr>
        <w:pStyle w:val="ListParagraph"/>
        <w:jc w:val="both"/>
      </w:pPr>
      <w:r>
        <w:t xml:space="preserve">In addition to </w:t>
      </w:r>
      <w:r w:rsidR="00761A22">
        <w:t>consideration of Standing Panel and Review Group arrangements for the 2022/23 municipal year</w:t>
      </w:r>
      <w:r w:rsidR="00B22107">
        <w:t xml:space="preserve">, three </w:t>
      </w:r>
      <w:r>
        <w:t xml:space="preserve">substantive reports were considered on </w:t>
      </w:r>
      <w:r w:rsidR="00B22107">
        <w:t>05 July</w:t>
      </w:r>
      <w:r>
        <w:t xml:space="preserve"> 2022:</w:t>
      </w:r>
    </w:p>
    <w:p w14:paraId="475D3970" w14:textId="77777777" w:rsidR="00F3485E" w:rsidRDefault="00DB1469" w:rsidP="00DD78B0">
      <w:pPr>
        <w:pStyle w:val="ListParagraph"/>
        <w:numPr>
          <w:ilvl w:val="0"/>
          <w:numId w:val="43"/>
        </w:numPr>
        <w:jc w:val="both"/>
      </w:pPr>
      <w:r>
        <w:t>Oxford City Council Safeguarding Report</w:t>
      </w:r>
      <w:r w:rsidR="004447A6">
        <w:t xml:space="preserve"> 2021/22</w:t>
      </w:r>
      <w:r>
        <w:t xml:space="preserve"> (</w:t>
      </w:r>
      <w:r>
        <w:rPr>
          <w:i/>
        </w:rPr>
        <w:t>Cabinet report</w:t>
      </w:r>
      <w:r>
        <w:t>)</w:t>
      </w:r>
    </w:p>
    <w:p w14:paraId="5E7162D7" w14:textId="77777777" w:rsidR="00DB1469" w:rsidRPr="00DB1469" w:rsidRDefault="00DB1469" w:rsidP="00DD78B0">
      <w:pPr>
        <w:pStyle w:val="ListParagraph"/>
        <w:numPr>
          <w:ilvl w:val="0"/>
          <w:numId w:val="43"/>
        </w:numPr>
        <w:jc w:val="both"/>
      </w:pPr>
      <w:r>
        <w:t>Oxford City Council’s Electric Vehicle Infrastructure St</w:t>
      </w:r>
      <w:r w:rsidR="00761A22">
        <w:t>r</w:t>
      </w:r>
      <w:r>
        <w:t>ategy (</w:t>
      </w:r>
      <w:r>
        <w:rPr>
          <w:i/>
        </w:rPr>
        <w:t>Cabinet report)</w:t>
      </w:r>
    </w:p>
    <w:p w14:paraId="3EE9B430" w14:textId="77777777" w:rsidR="00DB1469" w:rsidRDefault="00DB1469" w:rsidP="00DD78B0">
      <w:pPr>
        <w:pStyle w:val="ListParagraph"/>
        <w:numPr>
          <w:ilvl w:val="0"/>
          <w:numId w:val="43"/>
        </w:numPr>
        <w:jc w:val="both"/>
      </w:pPr>
      <w:r>
        <w:t>Growth Fund Cycle Routes (</w:t>
      </w:r>
      <w:r>
        <w:rPr>
          <w:i/>
        </w:rPr>
        <w:t>Cabinet report</w:t>
      </w:r>
      <w:r>
        <w:t>)</w:t>
      </w:r>
    </w:p>
    <w:p w14:paraId="26B2665D" w14:textId="477E6739" w:rsidR="00FF6C09" w:rsidRDefault="004447A6" w:rsidP="00DD78B0">
      <w:pPr>
        <w:pStyle w:val="ListParagraph"/>
        <w:jc w:val="both"/>
        <w:rPr>
          <w:rFonts w:cs="Arial"/>
        </w:rPr>
      </w:pPr>
      <w:r>
        <w:rPr>
          <w:rFonts w:cs="Arial"/>
        </w:rPr>
        <w:t>The Safeguarding Report was</w:t>
      </w:r>
      <w:r w:rsidR="00DB1469">
        <w:rPr>
          <w:rFonts w:cs="Arial"/>
        </w:rPr>
        <w:t xml:space="preserve"> the annual report to Cabine</w:t>
      </w:r>
      <w:r>
        <w:rPr>
          <w:rFonts w:cs="Arial"/>
        </w:rPr>
        <w:t>t setting out how the Council had fulfilled</w:t>
      </w:r>
      <w:r w:rsidR="00DB1469">
        <w:rPr>
          <w:rFonts w:cs="Arial"/>
        </w:rPr>
        <w:t xml:space="preserve"> its statutory </w:t>
      </w:r>
      <w:r w:rsidR="00761A22">
        <w:rPr>
          <w:rFonts w:cs="Arial"/>
        </w:rPr>
        <w:t xml:space="preserve">safeguarding </w:t>
      </w:r>
      <w:r w:rsidR="00DB1469">
        <w:rPr>
          <w:rFonts w:cs="Arial"/>
        </w:rPr>
        <w:t xml:space="preserve">duties.  </w:t>
      </w:r>
      <w:r>
        <w:rPr>
          <w:rFonts w:cs="Arial"/>
        </w:rPr>
        <w:t xml:space="preserve">The Committee was reminded that the Council had achieved a ‘best practice’ finding for the fifth consecutive year.  The Committee noted the key achievements of the </w:t>
      </w:r>
      <w:r w:rsidR="00761A22">
        <w:rPr>
          <w:rFonts w:cs="Arial"/>
        </w:rPr>
        <w:t>s</w:t>
      </w:r>
      <w:r>
        <w:rPr>
          <w:rFonts w:cs="Arial"/>
        </w:rPr>
        <w:t xml:space="preserve">afeguarding work, </w:t>
      </w:r>
      <w:r>
        <w:rPr>
          <w:rFonts w:cs="Arial"/>
        </w:rPr>
        <w:lastRenderedPageBreak/>
        <w:t>as outlined.  One recommendation was made to Cabinet</w:t>
      </w:r>
      <w:r w:rsidR="00220F55">
        <w:rPr>
          <w:rFonts w:cs="Arial"/>
        </w:rPr>
        <w:t xml:space="preserve"> which encouraged the Council to work with the County Council and other local organisations to ensure that digital inclusion and digital safeguarding </w:t>
      </w:r>
      <w:r w:rsidR="001E42A7">
        <w:rPr>
          <w:rFonts w:cs="Arial"/>
        </w:rPr>
        <w:t xml:space="preserve">were </w:t>
      </w:r>
      <w:r w:rsidR="00220F55">
        <w:rPr>
          <w:rFonts w:cs="Arial"/>
        </w:rPr>
        <w:t>covered in safeguarding training</w:t>
      </w:r>
      <w:r>
        <w:rPr>
          <w:rFonts w:cs="Arial"/>
        </w:rPr>
        <w:t>.</w:t>
      </w:r>
    </w:p>
    <w:p w14:paraId="250DB7DB" w14:textId="574ADD2F" w:rsidR="00A305C1" w:rsidRDefault="004447A6" w:rsidP="00DD78B0">
      <w:pPr>
        <w:pStyle w:val="ListParagraph"/>
        <w:jc w:val="both"/>
        <w:rPr>
          <w:rFonts w:cs="Arial"/>
        </w:rPr>
      </w:pPr>
      <w:r>
        <w:rPr>
          <w:rFonts w:cs="Arial"/>
        </w:rPr>
        <w:t xml:space="preserve">The EV </w:t>
      </w:r>
      <w:r w:rsidR="00EE3039">
        <w:rPr>
          <w:rFonts w:cs="Arial"/>
        </w:rPr>
        <w:t xml:space="preserve">Infrastructure </w:t>
      </w:r>
      <w:r>
        <w:rPr>
          <w:rFonts w:cs="Arial"/>
        </w:rPr>
        <w:t>Strategy set out the Council’s approach to ensuring a robust, quality, and equitable deployment of charging infrastructure across the city.  It noted that an Implementation Plan would follow in the autumn.</w:t>
      </w:r>
      <w:r w:rsidR="007402A0">
        <w:rPr>
          <w:rFonts w:cs="Arial"/>
        </w:rPr>
        <w:t xml:space="preserve">  Three recommendations were made to Cabinet</w:t>
      </w:r>
      <w:r w:rsidR="008D5F9D">
        <w:rPr>
          <w:rFonts w:cs="Arial"/>
        </w:rPr>
        <w:t xml:space="preserve">, two relating to charging infrastructure and one regarding whether the Council’s projected </w:t>
      </w:r>
      <w:r w:rsidR="001E42A7">
        <w:rPr>
          <w:rFonts w:cs="Arial"/>
        </w:rPr>
        <w:t xml:space="preserve">electric vehicle </w:t>
      </w:r>
      <w:r w:rsidR="008D5F9D">
        <w:rPr>
          <w:rFonts w:cs="Arial"/>
        </w:rPr>
        <w:t xml:space="preserve">uptake figures </w:t>
      </w:r>
      <w:r w:rsidR="001E42A7">
        <w:rPr>
          <w:rFonts w:cs="Arial"/>
        </w:rPr>
        <w:t xml:space="preserve">were </w:t>
      </w:r>
      <w:r w:rsidR="008D5F9D">
        <w:rPr>
          <w:rFonts w:cs="Arial"/>
        </w:rPr>
        <w:t>realistic</w:t>
      </w:r>
      <w:r w:rsidR="007402A0">
        <w:rPr>
          <w:rFonts w:cs="Arial"/>
        </w:rPr>
        <w:t xml:space="preserve">.  </w:t>
      </w:r>
    </w:p>
    <w:p w14:paraId="1A531DA2" w14:textId="1D9F7E02" w:rsidR="00B01949" w:rsidRDefault="007402A0" w:rsidP="00DD78B0">
      <w:pPr>
        <w:pStyle w:val="ListParagraph"/>
        <w:jc w:val="both"/>
        <w:rPr>
          <w:rFonts w:cs="Arial"/>
        </w:rPr>
      </w:pPr>
      <w:r>
        <w:rPr>
          <w:rFonts w:cs="Arial"/>
        </w:rPr>
        <w:t xml:space="preserve">The Growth Fund Cycle </w:t>
      </w:r>
      <w:r w:rsidR="00EE3039">
        <w:rPr>
          <w:rFonts w:cs="Arial"/>
        </w:rPr>
        <w:t xml:space="preserve">Routes </w:t>
      </w:r>
      <w:r>
        <w:rPr>
          <w:rFonts w:cs="Arial"/>
        </w:rPr>
        <w:t xml:space="preserve">report sought approval </w:t>
      </w:r>
      <w:r w:rsidR="00EE3039">
        <w:rPr>
          <w:rFonts w:cs="Arial"/>
        </w:rPr>
        <w:t xml:space="preserve">for </w:t>
      </w:r>
      <w:r>
        <w:rPr>
          <w:rFonts w:cs="Arial"/>
        </w:rPr>
        <w:t>variations to cycle route schemes which</w:t>
      </w:r>
      <w:r w:rsidR="00EE3039">
        <w:rPr>
          <w:rFonts w:cs="Arial"/>
        </w:rPr>
        <w:t xml:space="preserve"> were approved by Cabinet in March 2020 and had subsequently been</w:t>
      </w:r>
      <w:r>
        <w:rPr>
          <w:rFonts w:cs="Arial"/>
        </w:rPr>
        <w:t xml:space="preserve"> deemed undeliverable</w:t>
      </w:r>
      <w:r w:rsidR="00EE3039">
        <w:rPr>
          <w:rFonts w:cs="Arial"/>
        </w:rPr>
        <w:t xml:space="preserve"> </w:t>
      </w:r>
      <w:r w:rsidR="00220F55">
        <w:rPr>
          <w:rFonts w:cs="Arial"/>
        </w:rPr>
        <w:t>owing</w:t>
      </w:r>
      <w:r w:rsidR="00EE3039">
        <w:rPr>
          <w:rFonts w:cs="Arial"/>
        </w:rPr>
        <w:t xml:space="preserve"> to local opposition or other approvals needed</w:t>
      </w:r>
      <w:r>
        <w:rPr>
          <w:rFonts w:cs="Arial"/>
        </w:rPr>
        <w:t xml:space="preserve">.  The Committee noted that there </w:t>
      </w:r>
      <w:r w:rsidR="00EE3039">
        <w:rPr>
          <w:rFonts w:cs="Arial"/>
        </w:rPr>
        <w:t xml:space="preserve">were </w:t>
      </w:r>
      <w:r>
        <w:rPr>
          <w:rFonts w:cs="Arial"/>
        </w:rPr>
        <w:t xml:space="preserve">restrictions </w:t>
      </w:r>
      <w:r w:rsidR="00EE3039">
        <w:rPr>
          <w:rFonts w:cs="Arial"/>
        </w:rPr>
        <w:t xml:space="preserve">on what could be delivered </w:t>
      </w:r>
      <w:r w:rsidR="002969CC">
        <w:rPr>
          <w:rFonts w:cs="Arial"/>
        </w:rPr>
        <w:t>in accordance with</w:t>
      </w:r>
      <w:r w:rsidR="00EE3039">
        <w:rPr>
          <w:rFonts w:cs="Arial"/>
        </w:rPr>
        <w:t xml:space="preserve"> the Growth Deal </w:t>
      </w:r>
      <w:r>
        <w:rPr>
          <w:rFonts w:cs="Arial"/>
        </w:rPr>
        <w:t>funding agreement.  Two recommendations were made to Cabinet</w:t>
      </w:r>
      <w:r w:rsidR="008D5F9D">
        <w:rPr>
          <w:rFonts w:cs="Arial"/>
        </w:rPr>
        <w:t>, each related to public communications</w:t>
      </w:r>
      <w:r>
        <w:rPr>
          <w:rFonts w:cs="Arial"/>
        </w:rPr>
        <w:t>.</w:t>
      </w:r>
      <w:r w:rsidR="008D5F9D">
        <w:rPr>
          <w:rFonts w:cs="Arial"/>
        </w:rPr>
        <w:t xml:space="preserve">  One called for clear messaging to explain the rationale for the changes and the other sought to ensure that</w:t>
      </w:r>
      <w:r w:rsidR="0078235D">
        <w:rPr>
          <w:rFonts w:cs="Arial"/>
        </w:rPr>
        <w:t>, where appropriate,</w:t>
      </w:r>
      <w:r w:rsidR="008D5F9D">
        <w:rPr>
          <w:rFonts w:cs="Arial"/>
        </w:rPr>
        <w:t xml:space="preserve"> Vision Zero </w:t>
      </w:r>
      <w:r w:rsidR="001E42A7">
        <w:rPr>
          <w:rFonts w:cs="Arial"/>
        </w:rPr>
        <w:t xml:space="preserve">was </w:t>
      </w:r>
      <w:r w:rsidR="008D5F9D">
        <w:rPr>
          <w:rFonts w:cs="Arial"/>
        </w:rPr>
        <w:t xml:space="preserve">highlighted </w:t>
      </w:r>
      <w:r w:rsidR="001E42A7">
        <w:rPr>
          <w:rFonts w:cs="Arial"/>
        </w:rPr>
        <w:t>in communications</w:t>
      </w:r>
      <w:r w:rsidR="0078235D">
        <w:rPr>
          <w:rFonts w:cs="Arial"/>
        </w:rPr>
        <w:t xml:space="preserve">, </w:t>
      </w:r>
      <w:r w:rsidR="008D5F9D">
        <w:rPr>
          <w:rFonts w:cs="Arial"/>
        </w:rPr>
        <w:t>to raise awareness.</w:t>
      </w:r>
    </w:p>
    <w:p w14:paraId="4EC8D81C" w14:textId="77777777" w:rsidR="00E34807" w:rsidRDefault="00E34807" w:rsidP="00DD78B0">
      <w:pPr>
        <w:ind w:left="426" w:hanging="426"/>
        <w:jc w:val="both"/>
        <w:rPr>
          <w:rFonts w:cs="Arial"/>
          <w:b/>
        </w:rPr>
      </w:pPr>
    </w:p>
    <w:p w14:paraId="1AE74F4E" w14:textId="2B21E7DD" w:rsidR="00DD78B0" w:rsidRDefault="00DD78B0" w:rsidP="00DD78B0">
      <w:pPr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 xml:space="preserve">Cabinet Responses to Recommendations: </w:t>
      </w:r>
      <w:r w:rsidR="007402A0">
        <w:rPr>
          <w:rFonts w:cs="Arial"/>
          <w:b/>
        </w:rPr>
        <w:t>July</w:t>
      </w:r>
      <w:r>
        <w:rPr>
          <w:rFonts w:cs="Arial"/>
          <w:b/>
        </w:rPr>
        <w:t xml:space="preserve"> 2022</w:t>
      </w:r>
    </w:p>
    <w:p w14:paraId="36DA117E" w14:textId="65FDBBDD" w:rsidR="00DD78B0" w:rsidRDefault="00DD78B0" w:rsidP="004939F2">
      <w:pPr>
        <w:pStyle w:val="ListParagraph"/>
        <w:spacing w:before="240"/>
        <w:jc w:val="both"/>
      </w:pPr>
      <w:r>
        <w:t xml:space="preserve">The following reports were submitted to Cabinet in </w:t>
      </w:r>
      <w:r w:rsidR="00010E12">
        <w:t xml:space="preserve">July </w:t>
      </w:r>
      <w:r>
        <w:t>2022:</w:t>
      </w:r>
    </w:p>
    <w:p w14:paraId="6990A7F2" w14:textId="77777777" w:rsidR="00DD78B0" w:rsidRDefault="003F1884" w:rsidP="004939F2">
      <w:pPr>
        <w:pStyle w:val="ListParagraph"/>
        <w:numPr>
          <w:ilvl w:val="0"/>
          <w:numId w:val="45"/>
        </w:numPr>
        <w:jc w:val="both"/>
      </w:pPr>
      <w:r>
        <w:t>Oxford City Council Safeguarding Report</w:t>
      </w:r>
      <w:r w:rsidR="00745E38">
        <w:t xml:space="preserve"> (</w:t>
      </w:r>
      <w:r w:rsidR="00745E38">
        <w:rPr>
          <w:i/>
        </w:rPr>
        <w:t>Cabinet report</w:t>
      </w:r>
      <w:r w:rsidR="00745E38">
        <w:t>)</w:t>
      </w:r>
    </w:p>
    <w:p w14:paraId="6D87EF44" w14:textId="77777777" w:rsidR="003F1884" w:rsidRDefault="003F1884" w:rsidP="004939F2">
      <w:pPr>
        <w:pStyle w:val="ListParagraph"/>
        <w:numPr>
          <w:ilvl w:val="0"/>
          <w:numId w:val="45"/>
        </w:numPr>
        <w:jc w:val="both"/>
      </w:pPr>
      <w:r>
        <w:lastRenderedPageBreak/>
        <w:t>Oxford City Council’s Electric Vehicle Infrastructure Strategy</w:t>
      </w:r>
      <w:r w:rsidR="00745E38">
        <w:t xml:space="preserve"> (</w:t>
      </w:r>
      <w:r w:rsidR="00745E38">
        <w:rPr>
          <w:i/>
        </w:rPr>
        <w:t>Cabinet report</w:t>
      </w:r>
      <w:r w:rsidR="00745E38">
        <w:t>)</w:t>
      </w:r>
    </w:p>
    <w:p w14:paraId="12F2E351" w14:textId="77777777" w:rsidR="003F1884" w:rsidRDefault="003F1884" w:rsidP="004939F2">
      <w:pPr>
        <w:pStyle w:val="ListParagraph"/>
        <w:numPr>
          <w:ilvl w:val="0"/>
          <w:numId w:val="45"/>
        </w:numPr>
        <w:jc w:val="both"/>
      </w:pPr>
      <w:r>
        <w:t>Growth Fund Cycle Routes</w:t>
      </w:r>
      <w:r w:rsidR="00745E38">
        <w:t xml:space="preserve"> (</w:t>
      </w:r>
      <w:r w:rsidR="00745E38">
        <w:rPr>
          <w:i/>
        </w:rPr>
        <w:t>Cabinet report</w:t>
      </w:r>
      <w:r w:rsidR="00745E38">
        <w:t>)</w:t>
      </w:r>
    </w:p>
    <w:p w14:paraId="0B074537" w14:textId="77777777" w:rsidR="00EE3039" w:rsidRDefault="003F1884" w:rsidP="003F1884">
      <w:pPr>
        <w:pStyle w:val="ListParagraph"/>
        <w:numPr>
          <w:ilvl w:val="0"/>
          <w:numId w:val="45"/>
        </w:numPr>
      </w:pPr>
      <w:r>
        <w:t>Waterways Update</w:t>
      </w:r>
      <w:r w:rsidR="00745E38">
        <w:t xml:space="preserve"> (</w:t>
      </w:r>
      <w:r w:rsidR="00745E38" w:rsidRPr="00745E38">
        <w:rPr>
          <w:i/>
        </w:rPr>
        <w:t>Scrutiny-commissioned report</w:t>
      </w:r>
      <w:r w:rsidR="00745E38">
        <w:t>)</w:t>
      </w:r>
    </w:p>
    <w:p w14:paraId="30F6F798" w14:textId="77777777" w:rsidR="00EE3039" w:rsidRDefault="00EE3039" w:rsidP="00EE3039"/>
    <w:p w14:paraId="0D8546EE" w14:textId="198DAF13" w:rsidR="003F1884" w:rsidRDefault="00EE3039" w:rsidP="002969CC">
      <w:pPr>
        <w:pStyle w:val="ListParagraph"/>
        <w:jc w:val="both"/>
      </w:pPr>
      <w:r>
        <w:t xml:space="preserve">In addition, Cabinet agreed responses to the recommendations made by the Housing </w:t>
      </w:r>
      <w:r w:rsidR="00E34807">
        <w:t>and</w:t>
      </w:r>
      <w:r>
        <w:t xml:space="preserve"> Homelessness Panel</w:t>
      </w:r>
      <w:r w:rsidR="00010E12">
        <w:t xml:space="preserve"> and endorsed by the Scrutiny Committee</w:t>
      </w:r>
      <w:r>
        <w:t xml:space="preserve"> in relation to </w:t>
      </w:r>
      <w:r w:rsidR="00010E12">
        <w:t>Tenant Involvement an</w:t>
      </w:r>
      <w:r w:rsidR="002969CC">
        <w:t xml:space="preserve">d Empowerment.  </w:t>
      </w:r>
      <w:r w:rsidR="00010E12">
        <w:t xml:space="preserve">The Housing </w:t>
      </w:r>
      <w:r w:rsidR="00E34807">
        <w:t>and</w:t>
      </w:r>
      <w:r w:rsidR="00010E12">
        <w:t xml:space="preserve"> Homelessness Panel had commissioned</w:t>
      </w:r>
      <w:r w:rsidR="002969CC">
        <w:t xml:space="preserve"> a review of these areas of work.  Nineteen recommendations were made, many of which involved formalising or regularising existing tenant involvement activity.</w:t>
      </w:r>
      <w:r w:rsidR="00010E12">
        <w:t xml:space="preserve"> </w:t>
      </w:r>
      <w:r w:rsidR="003F1884">
        <w:br/>
      </w:r>
    </w:p>
    <w:p w14:paraId="4CFEE197" w14:textId="52C2CB93" w:rsidR="004939F2" w:rsidRDefault="003F1884" w:rsidP="004939F2">
      <w:pPr>
        <w:pStyle w:val="ListParagraph"/>
        <w:jc w:val="both"/>
      </w:pPr>
      <w:r>
        <w:t>The vast majority of recommendations received positive responses from Cabinet</w:t>
      </w:r>
      <w:r w:rsidR="004939F2">
        <w:t>.</w:t>
      </w:r>
    </w:p>
    <w:p w14:paraId="49C15308" w14:textId="77777777" w:rsidR="0042601D" w:rsidRDefault="0042601D" w:rsidP="00EB5FC7">
      <w:pPr>
        <w:jc w:val="both"/>
        <w:rPr>
          <w:b/>
        </w:rPr>
      </w:pPr>
    </w:p>
    <w:p w14:paraId="6921427B" w14:textId="77777777" w:rsidR="00EB5FC7" w:rsidRDefault="00EB5FC7" w:rsidP="00EB5FC7">
      <w:pPr>
        <w:jc w:val="both"/>
        <w:rPr>
          <w:b/>
        </w:rPr>
      </w:pPr>
      <w:r>
        <w:rPr>
          <w:b/>
        </w:rPr>
        <w:t>Scrutiny Committee: 02 August 2022</w:t>
      </w:r>
    </w:p>
    <w:p w14:paraId="3C0066B7" w14:textId="77777777" w:rsidR="00EB5FC7" w:rsidRDefault="00EB5FC7" w:rsidP="00EB5FC7">
      <w:pPr>
        <w:jc w:val="both"/>
        <w:rPr>
          <w:b/>
        </w:rPr>
      </w:pPr>
    </w:p>
    <w:p w14:paraId="767141E2" w14:textId="008FE71C" w:rsidR="004939F2" w:rsidRDefault="00EB5FC7" w:rsidP="00801D04">
      <w:pPr>
        <w:pStyle w:val="ListParagraph"/>
        <w:jc w:val="both"/>
      </w:pPr>
      <w:r>
        <w:t xml:space="preserve">The substantive report considered by the </w:t>
      </w:r>
      <w:r w:rsidR="00801D04">
        <w:t xml:space="preserve">Scrutiny Committee on 02 </w:t>
      </w:r>
      <w:r>
        <w:t>August</w:t>
      </w:r>
      <w:r w:rsidR="00801D04">
        <w:t xml:space="preserve"> 2022</w:t>
      </w:r>
      <w:r>
        <w:t xml:space="preserve"> was the Asset Management Strategy 2021-2031.  This report to Cabinet sought approval for a strategy which was intended to provide an ongoing framework for the management of the Council’s property assets, prior to adoption by Council.  The Committee explored the strategy in detail</w:t>
      </w:r>
      <w:r w:rsidR="00801D04">
        <w:t xml:space="preserve"> and</w:t>
      </w:r>
      <w:r w:rsidR="00E73CD0">
        <w:t xml:space="preserve"> made six recommendations to Cabinet</w:t>
      </w:r>
      <w:r w:rsidR="008D5F9D">
        <w:t>, mostly relating to environmental, financial, and ethical questions arising from the strategy</w:t>
      </w:r>
      <w:r w:rsidR="00E73CD0">
        <w:t>.</w:t>
      </w:r>
    </w:p>
    <w:p w14:paraId="71F97F46" w14:textId="77777777" w:rsidR="00E73CD0" w:rsidRDefault="00E73CD0" w:rsidP="00E73CD0"/>
    <w:p w14:paraId="0B948A28" w14:textId="77777777" w:rsidR="00E73CD0" w:rsidRDefault="00E73CD0" w:rsidP="00E73CD0">
      <w:pPr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Cabinet Responses to Recommendations: </w:t>
      </w:r>
      <w:r w:rsidR="00812410">
        <w:rPr>
          <w:rFonts w:cs="Arial"/>
          <w:b/>
        </w:rPr>
        <w:t>August</w:t>
      </w:r>
      <w:r>
        <w:rPr>
          <w:rFonts w:cs="Arial"/>
          <w:b/>
        </w:rPr>
        <w:t xml:space="preserve"> 2022</w:t>
      </w:r>
    </w:p>
    <w:p w14:paraId="5C84DF65" w14:textId="77777777" w:rsidR="00E73CD0" w:rsidRDefault="00E73CD0" w:rsidP="00E73CD0"/>
    <w:p w14:paraId="707B0EBD" w14:textId="77777777" w:rsidR="00801D04" w:rsidRDefault="00812410" w:rsidP="00812410">
      <w:pPr>
        <w:pStyle w:val="ListParagraph"/>
      </w:pPr>
      <w:r>
        <w:t xml:space="preserve">The </w:t>
      </w:r>
      <w:r w:rsidR="00801D04">
        <w:t>following report was submitted to Cabinet in August 2022:</w:t>
      </w:r>
    </w:p>
    <w:p w14:paraId="3BF15BD3" w14:textId="44EBD7A6" w:rsidR="00801D04" w:rsidRDefault="00812410" w:rsidP="00801D04">
      <w:pPr>
        <w:pStyle w:val="ListParagraph"/>
        <w:numPr>
          <w:ilvl w:val="0"/>
          <w:numId w:val="48"/>
        </w:numPr>
      </w:pPr>
      <w:r>
        <w:t xml:space="preserve">Asset Management Strategy </w:t>
      </w:r>
      <w:r w:rsidR="00801D04">
        <w:t>2021-2031 (</w:t>
      </w:r>
      <w:r w:rsidR="00801D04">
        <w:rPr>
          <w:i/>
        </w:rPr>
        <w:t xml:space="preserve">Cabinet </w:t>
      </w:r>
      <w:r w:rsidR="00801D04" w:rsidRPr="00E34807">
        <w:rPr>
          <w:i/>
        </w:rPr>
        <w:t>report</w:t>
      </w:r>
      <w:r w:rsidR="00801D04">
        <w:t>)</w:t>
      </w:r>
    </w:p>
    <w:p w14:paraId="355C8E89" w14:textId="49663091" w:rsidR="00E73CD0" w:rsidRDefault="00801D04" w:rsidP="00801D04">
      <w:pPr>
        <w:pStyle w:val="ListParagraph"/>
      </w:pPr>
      <w:r>
        <w:t>Of the six recommendations, f</w:t>
      </w:r>
      <w:r w:rsidR="00812410">
        <w:t>our recommendations were accepted in full</w:t>
      </w:r>
      <w:r>
        <w:t xml:space="preserve"> and t</w:t>
      </w:r>
      <w:r w:rsidR="00812410">
        <w:t>wo recommendations were agreed in part.</w:t>
      </w:r>
    </w:p>
    <w:p w14:paraId="189B2F7A" w14:textId="77777777" w:rsidR="0042601D" w:rsidRDefault="0042601D" w:rsidP="00812410">
      <w:pPr>
        <w:rPr>
          <w:b/>
        </w:rPr>
      </w:pPr>
    </w:p>
    <w:p w14:paraId="3AD4F24A" w14:textId="17211019" w:rsidR="00812410" w:rsidRDefault="00812410" w:rsidP="00812410">
      <w:pPr>
        <w:rPr>
          <w:b/>
        </w:rPr>
      </w:pPr>
      <w:r w:rsidRPr="00812410">
        <w:rPr>
          <w:b/>
        </w:rPr>
        <w:t>Scrutiny Committee: 0</w:t>
      </w:r>
      <w:r w:rsidR="00801D04">
        <w:rPr>
          <w:b/>
        </w:rPr>
        <w:t>6</w:t>
      </w:r>
      <w:r w:rsidRPr="00812410">
        <w:rPr>
          <w:b/>
        </w:rPr>
        <w:t xml:space="preserve"> September 2022</w:t>
      </w:r>
    </w:p>
    <w:p w14:paraId="165FD687" w14:textId="77777777" w:rsidR="00812410" w:rsidRDefault="00812410" w:rsidP="00812410">
      <w:pPr>
        <w:rPr>
          <w:b/>
        </w:rPr>
      </w:pPr>
    </w:p>
    <w:p w14:paraId="75B5C41E" w14:textId="77777777" w:rsidR="00812410" w:rsidRDefault="00812410" w:rsidP="00812410">
      <w:pPr>
        <w:pStyle w:val="ListParagraph"/>
      </w:pPr>
      <w:r>
        <w:t xml:space="preserve">The main business before the Committee </w:t>
      </w:r>
      <w:r w:rsidR="00801D04">
        <w:t xml:space="preserve">at its meeting on 06 September 2022 </w:t>
      </w:r>
      <w:r>
        <w:t>was to consider the following two Cabinet reports:</w:t>
      </w:r>
    </w:p>
    <w:p w14:paraId="5931B340" w14:textId="77777777" w:rsidR="00812410" w:rsidRDefault="00812410" w:rsidP="00812410">
      <w:pPr>
        <w:pStyle w:val="ListParagraph"/>
        <w:numPr>
          <w:ilvl w:val="1"/>
          <w:numId w:val="1"/>
        </w:numPr>
      </w:pPr>
      <w:r>
        <w:t>Oxford Local Plan 2040 Preferred Options Regulation 18 Consultation Document</w:t>
      </w:r>
      <w:r w:rsidR="00745E38">
        <w:t xml:space="preserve"> (</w:t>
      </w:r>
      <w:r w:rsidR="00745E38">
        <w:rPr>
          <w:i/>
        </w:rPr>
        <w:t>Cabinet report</w:t>
      </w:r>
      <w:r w:rsidR="00745E38">
        <w:t>)</w:t>
      </w:r>
    </w:p>
    <w:p w14:paraId="62B67DEE" w14:textId="77777777" w:rsidR="00812410" w:rsidRDefault="00812410" w:rsidP="00812410">
      <w:pPr>
        <w:pStyle w:val="ListParagraph"/>
        <w:numPr>
          <w:ilvl w:val="1"/>
          <w:numId w:val="1"/>
        </w:numPr>
      </w:pPr>
      <w:r>
        <w:t xml:space="preserve">Lease of Council Office Accommodation at St </w:t>
      </w:r>
      <w:proofErr w:type="spellStart"/>
      <w:r>
        <w:t>Aldate’s</w:t>
      </w:r>
      <w:proofErr w:type="spellEnd"/>
      <w:r>
        <w:t xml:space="preserve"> Chambers</w:t>
      </w:r>
      <w:r w:rsidR="00745E38">
        <w:t xml:space="preserve"> (</w:t>
      </w:r>
      <w:r w:rsidR="00745E38">
        <w:rPr>
          <w:i/>
        </w:rPr>
        <w:t>Cabinet report</w:t>
      </w:r>
      <w:r w:rsidR="00745E38">
        <w:t>)</w:t>
      </w:r>
    </w:p>
    <w:p w14:paraId="0E0A11F1" w14:textId="0B72030D" w:rsidR="00812410" w:rsidRDefault="00812410" w:rsidP="001E42A7">
      <w:pPr>
        <w:pStyle w:val="ListParagraph"/>
        <w:jc w:val="both"/>
      </w:pPr>
      <w:r>
        <w:t xml:space="preserve">The Committee explored the Local Plan Consultation Document at some length and raised a large number of questions, grouped around the themes of: Consultation and engagement methodology and plan; Development sites and areas of focus; Net zero decarbonisation, biodiversity and climate change.  The Committee noted that over 4000 responses had been received to the previous Local Plan Consultation and was keen that such levels </w:t>
      </w:r>
      <w:r w:rsidR="00C726CC">
        <w:t xml:space="preserve">of engagement </w:t>
      </w:r>
      <w:r>
        <w:t>should be achieved again or, even, surpassed</w:t>
      </w:r>
      <w:r w:rsidR="00C726CC">
        <w:t>.</w:t>
      </w:r>
      <w:r>
        <w:t xml:space="preserve"> </w:t>
      </w:r>
      <w:r w:rsidR="00C726CC">
        <w:t xml:space="preserve">Twelve </w:t>
      </w:r>
      <w:r>
        <w:t xml:space="preserve">recommendations were </w:t>
      </w:r>
      <w:r w:rsidR="00C726CC">
        <w:t xml:space="preserve">submitted </w:t>
      </w:r>
      <w:r>
        <w:t>to Cabinet</w:t>
      </w:r>
      <w:r w:rsidR="00E34807">
        <w:t>.</w:t>
      </w:r>
      <w:r>
        <w:t xml:space="preserve"> </w:t>
      </w:r>
      <w:r w:rsidR="002A7DC9">
        <w:t xml:space="preserve">These </w:t>
      </w:r>
      <w:r w:rsidR="001E42A7">
        <w:t xml:space="preserve">were </w:t>
      </w:r>
      <w:r w:rsidR="002A7DC9">
        <w:t xml:space="preserve">largely aimed at seeking to make the consultation process as </w:t>
      </w:r>
      <w:r w:rsidR="002A7DC9">
        <w:lastRenderedPageBreak/>
        <w:t xml:space="preserve">accessible as possible, so that responses could be </w:t>
      </w:r>
      <w:r w:rsidR="001E42A7">
        <w:t xml:space="preserve">gathered </w:t>
      </w:r>
      <w:r w:rsidR="002A7DC9">
        <w:t xml:space="preserve">from all areas of the community.  Recommendations </w:t>
      </w:r>
      <w:r w:rsidR="001E42A7">
        <w:t xml:space="preserve">were </w:t>
      </w:r>
      <w:r w:rsidR="002A7DC9">
        <w:t xml:space="preserve">also made in relation to clarifying references to some elements of the document, and highlighting their importance. </w:t>
      </w:r>
      <w:r>
        <w:t xml:space="preserve">  </w:t>
      </w:r>
    </w:p>
    <w:p w14:paraId="335F1568" w14:textId="29F763FA" w:rsidR="00812410" w:rsidRDefault="00876E6F" w:rsidP="001E42A7">
      <w:pPr>
        <w:pStyle w:val="ListParagraph"/>
        <w:jc w:val="both"/>
      </w:pPr>
      <w:r>
        <w:t xml:space="preserve">The Committee considered the </w:t>
      </w:r>
      <w:r w:rsidR="00C726CC">
        <w:t xml:space="preserve">report relating to the lease of </w:t>
      </w:r>
      <w:r>
        <w:t>Council Office Accommodation.  It explored issues relating to terms and conditions and accessibility and made one recommendation relating to secure cycle storage at the Town Hall.</w:t>
      </w:r>
    </w:p>
    <w:p w14:paraId="0D1039E5" w14:textId="77777777" w:rsidR="001E42A7" w:rsidRDefault="001E42A7" w:rsidP="001E42A7">
      <w:pPr>
        <w:pStyle w:val="ListParagraph"/>
        <w:numPr>
          <w:ilvl w:val="0"/>
          <w:numId w:val="0"/>
        </w:numPr>
        <w:ind w:left="426"/>
        <w:jc w:val="both"/>
      </w:pPr>
    </w:p>
    <w:p w14:paraId="61C4FBDD" w14:textId="12C3421E" w:rsidR="001F55F5" w:rsidRDefault="001F55F5" w:rsidP="001F55F5">
      <w:pPr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 xml:space="preserve">Cabinet Responses to Recommendations: </w:t>
      </w:r>
      <w:r w:rsidR="00C726CC">
        <w:rPr>
          <w:rFonts w:cs="Arial"/>
          <w:b/>
        </w:rPr>
        <w:t xml:space="preserve">September </w:t>
      </w:r>
      <w:r>
        <w:rPr>
          <w:rFonts w:cs="Arial"/>
          <w:b/>
        </w:rPr>
        <w:t>2022</w:t>
      </w:r>
    </w:p>
    <w:p w14:paraId="5CFF3941" w14:textId="77777777" w:rsidR="001F55F5" w:rsidRDefault="001F55F5" w:rsidP="001F55F5"/>
    <w:p w14:paraId="46446900" w14:textId="5A0A38F5" w:rsidR="001F55F5" w:rsidRDefault="001F55F5" w:rsidP="001F55F5">
      <w:pPr>
        <w:pStyle w:val="ListParagraph"/>
      </w:pPr>
      <w:r>
        <w:t>The following</w:t>
      </w:r>
      <w:r w:rsidR="00801D04">
        <w:t xml:space="preserve"> reports</w:t>
      </w:r>
      <w:r>
        <w:t xml:space="preserve"> were submitted </w:t>
      </w:r>
      <w:r w:rsidR="00C726CC">
        <w:t>to</w:t>
      </w:r>
      <w:r>
        <w:t xml:space="preserve"> Cabinet in September</w:t>
      </w:r>
      <w:r w:rsidR="00C726CC">
        <w:t xml:space="preserve"> 2022</w:t>
      </w:r>
      <w:r>
        <w:t>:</w:t>
      </w:r>
    </w:p>
    <w:p w14:paraId="497CFE8A" w14:textId="77777777" w:rsidR="001F55F5" w:rsidRDefault="001F55F5" w:rsidP="001F55F5">
      <w:pPr>
        <w:pStyle w:val="ListParagraph"/>
        <w:numPr>
          <w:ilvl w:val="1"/>
          <w:numId w:val="1"/>
        </w:numPr>
      </w:pPr>
      <w:r>
        <w:t>Oxford Local Plan 2040 Preferred Options Regulation 18 Consultation Document</w:t>
      </w:r>
    </w:p>
    <w:p w14:paraId="5B3DD04B" w14:textId="77777777" w:rsidR="001F55F5" w:rsidRDefault="001F55F5" w:rsidP="001F55F5">
      <w:pPr>
        <w:pStyle w:val="ListParagraph"/>
        <w:numPr>
          <w:ilvl w:val="1"/>
          <w:numId w:val="1"/>
        </w:numPr>
      </w:pPr>
      <w:r>
        <w:t xml:space="preserve">Lease of Council Office Accommodation at St </w:t>
      </w:r>
      <w:proofErr w:type="spellStart"/>
      <w:r>
        <w:t>Aldate’s</w:t>
      </w:r>
      <w:proofErr w:type="spellEnd"/>
      <w:r>
        <w:t xml:space="preserve"> Chambers</w:t>
      </w:r>
    </w:p>
    <w:p w14:paraId="6D6CB71E" w14:textId="1B0C62E8" w:rsidR="00876E6F" w:rsidRPr="00812410" w:rsidRDefault="001F55F5" w:rsidP="00812410">
      <w:pPr>
        <w:pStyle w:val="ListParagraph"/>
      </w:pPr>
      <w:r>
        <w:t xml:space="preserve">The </w:t>
      </w:r>
      <w:r w:rsidR="00C726CC">
        <w:t xml:space="preserve">twelve </w:t>
      </w:r>
      <w:r>
        <w:t>recommendations on the Local Plan Consultation and the one relating to Council Office Accommodation were all accepted.</w:t>
      </w:r>
    </w:p>
    <w:p w14:paraId="7EB9ECFC" w14:textId="77777777" w:rsidR="00E73CD0" w:rsidRPr="00DD78B0" w:rsidRDefault="00E73CD0" w:rsidP="00F54527">
      <w:pPr>
        <w:pStyle w:val="ListParagraph"/>
        <w:numPr>
          <w:ilvl w:val="0"/>
          <w:numId w:val="0"/>
        </w:numPr>
        <w:ind w:left="426"/>
      </w:pPr>
    </w:p>
    <w:p w14:paraId="3DC57FC0" w14:textId="77777777" w:rsidR="00DA44E0" w:rsidRPr="001C2297" w:rsidRDefault="003A3860" w:rsidP="00BD592E">
      <w:pPr>
        <w:pStyle w:val="Heading1"/>
      </w:pPr>
      <w:r w:rsidRPr="00E9602F">
        <w:t>Housing</w:t>
      </w:r>
      <w:r w:rsidR="004C5786">
        <w:t xml:space="preserve"> and Homelessness</w:t>
      </w:r>
      <w:r w:rsidRPr="00E9602F">
        <w:t xml:space="preserve"> Panel</w:t>
      </w:r>
      <w:r w:rsidRPr="001C2297">
        <w:t xml:space="preserve"> </w:t>
      </w:r>
    </w:p>
    <w:p w14:paraId="5CC2BA7F" w14:textId="28ACAAE6" w:rsidR="002829C2" w:rsidRDefault="00CD6583" w:rsidP="003F1884">
      <w:pPr>
        <w:pStyle w:val="ListParagraph"/>
        <w:jc w:val="both"/>
      </w:pPr>
      <w:r>
        <w:t xml:space="preserve">The Housing and Homelessness Panel </w:t>
      </w:r>
      <w:r w:rsidR="00E34807">
        <w:t>did not meet</w:t>
      </w:r>
      <w:r w:rsidR="003F1884">
        <w:t xml:space="preserve"> during th</w:t>
      </w:r>
      <w:r w:rsidR="00E34807">
        <w:t>is</w:t>
      </w:r>
      <w:r w:rsidR="003F1884">
        <w:t xml:space="preserve"> reporting period.  </w:t>
      </w:r>
    </w:p>
    <w:p w14:paraId="35797A7F" w14:textId="77777777" w:rsidR="00BD592E" w:rsidRPr="001C2297" w:rsidRDefault="00BD592E" w:rsidP="00FF6C09">
      <w:pPr>
        <w:jc w:val="both"/>
      </w:pPr>
    </w:p>
    <w:p w14:paraId="105D243E" w14:textId="77777777" w:rsidR="00DA44E0" w:rsidRPr="001C2297" w:rsidRDefault="008D7BDB" w:rsidP="00FF6C09">
      <w:pPr>
        <w:pStyle w:val="Heading1"/>
        <w:jc w:val="both"/>
      </w:pPr>
      <w:r w:rsidRPr="00E9602F">
        <w:t xml:space="preserve">Finance </w:t>
      </w:r>
      <w:r w:rsidR="00AB090D" w:rsidRPr="00E9602F">
        <w:t xml:space="preserve">and Performance </w:t>
      </w:r>
      <w:r w:rsidRPr="00E9602F">
        <w:t>Panel</w:t>
      </w:r>
      <w:r w:rsidRPr="001C2297">
        <w:t xml:space="preserve"> </w:t>
      </w:r>
    </w:p>
    <w:p w14:paraId="60442AA6" w14:textId="64844334" w:rsidR="001F55F5" w:rsidRDefault="005B01ED" w:rsidP="001F55F5">
      <w:pPr>
        <w:pStyle w:val="ListParagraph"/>
        <w:jc w:val="both"/>
      </w:pPr>
      <w:r w:rsidRPr="001C2297">
        <w:t>T</w:t>
      </w:r>
      <w:r w:rsidR="008D7BDB" w:rsidRPr="001C2297">
        <w:t xml:space="preserve">he Finance </w:t>
      </w:r>
      <w:r w:rsidR="00AB090D">
        <w:t xml:space="preserve">and Performance </w:t>
      </w:r>
      <w:r w:rsidR="008D7BDB" w:rsidRPr="001C2297">
        <w:t>Panel</w:t>
      </w:r>
      <w:r w:rsidR="00B35AB1">
        <w:t xml:space="preserve"> </w:t>
      </w:r>
      <w:r w:rsidR="001F55F5">
        <w:t xml:space="preserve">met twice </w:t>
      </w:r>
      <w:r w:rsidR="00C726CC">
        <w:t xml:space="preserve">during </w:t>
      </w:r>
      <w:r w:rsidR="001F55F5">
        <w:t>this reporting period.</w:t>
      </w:r>
    </w:p>
    <w:p w14:paraId="32251120" w14:textId="08B55648" w:rsidR="001F55F5" w:rsidRDefault="001F55F5" w:rsidP="001F55F5">
      <w:pPr>
        <w:pStyle w:val="ListParagraph"/>
        <w:jc w:val="both"/>
      </w:pPr>
      <w:r>
        <w:t xml:space="preserve">At its meeting on </w:t>
      </w:r>
      <w:r w:rsidR="00C726CC">
        <w:t>07 July</w:t>
      </w:r>
      <w:r>
        <w:t xml:space="preserve"> 2022, the Panel considered </w:t>
      </w:r>
      <w:r w:rsidR="00C726CC">
        <w:t xml:space="preserve">a Cabinet </w:t>
      </w:r>
      <w:r w:rsidR="00E804CF">
        <w:t>r</w:t>
      </w:r>
      <w:r w:rsidR="00C726CC">
        <w:t xml:space="preserve">eport </w:t>
      </w:r>
      <w:r>
        <w:t xml:space="preserve">on </w:t>
      </w:r>
      <w:r w:rsidR="00C726CC">
        <w:t xml:space="preserve">the </w:t>
      </w:r>
      <w:r w:rsidRPr="001F55F5">
        <w:t xml:space="preserve">Medium Term Financial </w:t>
      </w:r>
      <w:r w:rsidR="00C726CC">
        <w:t>Strategy</w:t>
      </w:r>
      <w:r w:rsidR="00C726CC" w:rsidRPr="001F55F5">
        <w:t xml:space="preserve"> </w:t>
      </w:r>
      <w:r w:rsidRPr="001F55F5">
        <w:t>2023-24 to 2026-27</w:t>
      </w:r>
      <w:r>
        <w:t xml:space="preserve">.  The Panel considered the </w:t>
      </w:r>
      <w:r w:rsidR="00C726CC">
        <w:t xml:space="preserve">report </w:t>
      </w:r>
      <w:r>
        <w:t xml:space="preserve">and identified further </w:t>
      </w:r>
      <w:r w:rsidR="00E804CF">
        <w:t xml:space="preserve">Scrutiny-commissioned </w:t>
      </w:r>
      <w:r>
        <w:t>work it would request going forward.</w:t>
      </w:r>
      <w:r w:rsidR="00E804CF">
        <w:t xml:space="preserve"> No recommendations were submitted to Cabinet. In addition, the Panel agreed the list of Key Performance Indicators it wished to monitor during 2022/23 as part of its Performance Monitoring function.</w:t>
      </w:r>
    </w:p>
    <w:p w14:paraId="530EC4E7" w14:textId="77777777" w:rsidR="001F55F5" w:rsidRDefault="001F55F5" w:rsidP="001F55F5">
      <w:pPr>
        <w:pStyle w:val="ListParagraph"/>
        <w:jc w:val="both"/>
      </w:pPr>
      <w:r>
        <w:t>At its meeting on 05 September</w:t>
      </w:r>
      <w:r w:rsidR="00E804CF">
        <w:t xml:space="preserve"> 2022</w:t>
      </w:r>
      <w:r>
        <w:t>, the Panel considered reports on:</w:t>
      </w:r>
    </w:p>
    <w:p w14:paraId="78A4A84F" w14:textId="77777777" w:rsidR="001F55F5" w:rsidRDefault="001F55F5" w:rsidP="001F55F5">
      <w:pPr>
        <w:pStyle w:val="ListParagraph"/>
        <w:numPr>
          <w:ilvl w:val="0"/>
          <w:numId w:val="47"/>
        </w:numPr>
        <w:jc w:val="both"/>
      </w:pPr>
      <w:r>
        <w:t xml:space="preserve">Council Tax Reduction Scheme 2023/24; </w:t>
      </w:r>
    </w:p>
    <w:p w14:paraId="5FD9C919" w14:textId="77777777" w:rsidR="001F55F5" w:rsidRDefault="001F55F5" w:rsidP="001F55F5">
      <w:pPr>
        <w:pStyle w:val="ListParagraph"/>
        <w:numPr>
          <w:ilvl w:val="0"/>
          <w:numId w:val="47"/>
        </w:numPr>
        <w:jc w:val="both"/>
      </w:pPr>
      <w:r>
        <w:t xml:space="preserve">Integrated Performance Report Q1; </w:t>
      </w:r>
    </w:p>
    <w:p w14:paraId="41049B39" w14:textId="77777777" w:rsidR="00AB1214" w:rsidRDefault="001F55F5" w:rsidP="001F55F5">
      <w:pPr>
        <w:pStyle w:val="ListParagraph"/>
        <w:numPr>
          <w:ilvl w:val="0"/>
          <w:numId w:val="47"/>
        </w:numPr>
        <w:jc w:val="both"/>
      </w:pPr>
      <w:r>
        <w:t>Treasury Management Annual Report</w:t>
      </w:r>
      <w:r w:rsidR="00FF6C09">
        <w:t>.</w:t>
      </w:r>
    </w:p>
    <w:p w14:paraId="68C3BD0F" w14:textId="6665E74B" w:rsidR="001F55F5" w:rsidRDefault="001F55F5" w:rsidP="001F55F5">
      <w:pPr>
        <w:pStyle w:val="ListParagraph"/>
      </w:pPr>
      <w:r>
        <w:t xml:space="preserve">Members raised questions and explored these reports in full.  No recommendations </w:t>
      </w:r>
      <w:r w:rsidR="00E804CF">
        <w:t>were submitted to Cabinet</w:t>
      </w:r>
      <w:r>
        <w:t>.</w:t>
      </w:r>
    </w:p>
    <w:p w14:paraId="124A0EAE" w14:textId="2F24FDF9" w:rsidR="00DA44E0" w:rsidRPr="00E34807" w:rsidRDefault="00745E38" w:rsidP="00E34807">
      <w:pPr>
        <w:rPr>
          <w:b/>
        </w:rPr>
      </w:pPr>
      <w:r>
        <w:rPr>
          <w:b/>
        </w:rPr>
        <w:br/>
      </w:r>
      <w:r w:rsidR="002B643A" w:rsidRPr="00E34807">
        <w:rPr>
          <w:b/>
        </w:rPr>
        <w:t xml:space="preserve">Companies </w:t>
      </w:r>
      <w:r w:rsidR="00FF6C09" w:rsidRPr="00E34807">
        <w:rPr>
          <w:b/>
        </w:rPr>
        <w:t xml:space="preserve">Scrutiny </w:t>
      </w:r>
      <w:r w:rsidR="003E6606" w:rsidRPr="00E34807">
        <w:rPr>
          <w:b/>
        </w:rPr>
        <w:t>Panel</w:t>
      </w:r>
    </w:p>
    <w:p w14:paraId="403577BA" w14:textId="77777777" w:rsidR="00E34807" w:rsidRPr="00E34807" w:rsidRDefault="00E34807" w:rsidP="00E34807"/>
    <w:p w14:paraId="36BF9F38" w14:textId="5934BD1C" w:rsidR="00FF6C09" w:rsidRPr="00E34807" w:rsidRDefault="00E804CF" w:rsidP="00FF6C09">
      <w:pPr>
        <w:pStyle w:val="ListParagraph"/>
        <w:jc w:val="both"/>
      </w:pPr>
      <w:r w:rsidRPr="00E34807">
        <w:lastRenderedPageBreak/>
        <w:t>T</w:t>
      </w:r>
      <w:r w:rsidR="00FF6C09" w:rsidRPr="00E34807">
        <w:t xml:space="preserve">he Companies Scrutiny Panel joined the Shareholder and Joint Venture meeting as non-voting members on </w:t>
      </w:r>
      <w:r w:rsidRPr="00E34807">
        <w:t>28 July</w:t>
      </w:r>
      <w:r w:rsidR="00FF6C09" w:rsidRPr="00E34807">
        <w:t xml:space="preserve"> 2022 to consider reports relating to </w:t>
      </w:r>
      <w:r w:rsidRPr="00E34807">
        <w:t>Oxford Direct Services</w:t>
      </w:r>
      <w:r w:rsidR="00FF6C09" w:rsidRPr="00E34807">
        <w:t xml:space="preserve">. This was the </w:t>
      </w:r>
      <w:r w:rsidRPr="00E34807">
        <w:t xml:space="preserve">second </w:t>
      </w:r>
      <w:r w:rsidR="00FF6C09" w:rsidRPr="00E34807">
        <w:t xml:space="preserve">meeting under the new operating arrangements which are intended to enable more effective and efficient scrutiny of the Shareholder </w:t>
      </w:r>
      <w:bookmarkStart w:id="0" w:name="_GoBack"/>
      <w:bookmarkEnd w:id="0"/>
      <w:r w:rsidR="00FF6C09" w:rsidRPr="00E34807">
        <w:t xml:space="preserve">function. </w:t>
      </w:r>
      <w:r w:rsidRPr="00E34807">
        <w:t>C</w:t>
      </w:r>
      <w:r w:rsidR="00FF6C09" w:rsidRPr="00E34807">
        <w:t>ommercial confidentiality prevents the provision of a summary report.</w:t>
      </w:r>
    </w:p>
    <w:p w14:paraId="704BF75D" w14:textId="77777777" w:rsidR="00741C7E" w:rsidRPr="001C2297" w:rsidRDefault="00741C7E" w:rsidP="00741C7E">
      <w:pPr>
        <w:pStyle w:val="ListParagraph"/>
        <w:numPr>
          <w:ilvl w:val="0"/>
          <w:numId w:val="0"/>
        </w:numPr>
        <w:ind w:left="426"/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FF6C09" w:rsidRPr="001356F1" w14:paraId="6648CED3" w14:textId="77777777" w:rsidTr="00BF6032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D5DAAB0" w14:textId="77777777" w:rsidR="00FF6C09" w:rsidRPr="001356F1" w:rsidRDefault="00FF6C09" w:rsidP="00BF6032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69FE2C" w14:textId="77777777" w:rsidR="00FF6C09" w:rsidRPr="001356F1" w:rsidRDefault="001F55F5" w:rsidP="00BF6032">
            <w:r>
              <w:t>Richard Doney</w:t>
            </w:r>
          </w:p>
        </w:tc>
      </w:tr>
      <w:tr w:rsidR="00FF6C09" w:rsidRPr="001356F1" w14:paraId="5D2FACC0" w14:textId="77777777" w:rsidTr="00BF6032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23363C6" w14:textId="77777777" w:rsidR="00FF6C09" w:rsidRPr="001356F1" w:rsidRDefault="00FF6C09" w:rsidP="00BF6032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88764B7" w14:textId="77777777" w:rsidR="00FF6C09" w:rsidRPr="001356F1" w:rsidRDefault="001F55F5" w:rsidP="00BF6032">
            <w:r>
              <w:t>Scrutiny Officer</w:t>
            </w:r>
          </w:p>
        </w:tc>
      </w:tr>
      <w:tr w:rsidR="00FF6C09" w:rsidRPr="001356F1" w14:paraId="0D966116" w14:textId="77777777" w:rsidTr="00BF6032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9032DA7" w14:textId="77777777" w:rsidR="00FF6C09" w:rsidRPr="001356F1" w:rsidRDefault="00FF6C09" w:rsidP="00BF6032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9FB025C" w14:textId="77777777" w:rsidR="00FF6C09" w:rsidRPr="001356F1" w:rsidRDefault="00FF6C09" w:rsidP="00BF6032">
            <w:r>
              <w:t>Law and Governance</w:t>
            </w:r>
          </w:p>
        </w:tc>
      </w:tr>
      <w:tr w:rsidR="00FF6C09" w:rsidRPr="001356F1" w14:paraId="3D666040" w14:textId="77777777" w:rsidTr="00BF6032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5D173E6A" w14:textId="77777777" w:rsidR="00FF6C09" w:rsidRPr="001356F1" w:rsidRDefault="00FF6C09" w:rsidP="00BF6032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FC255E7" w14:textId="77777777" w:rsidR="00FF6C09" w:rsidRPr="001356F1" w:rsidRDefault="00745E38" w:rsidP="00BF6032">
            <w:r>
              <w:t>07485 311341</w:t>
            </w:r>
          </w:p>
        </w:tc>
      </w:tr>
      <w:tr w:rsidR="00FF6C09" w:rsidRPr="001356F1" w14:paraId="0839DBAB" w14:textId="77777777" w:rsidTr="00BF6032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B874F38" w14:textId="77777777" w:rsidR="00FF6C09" w:rsidRPr="001356F1" w:rsidRDefault="00FF6C09" w:rsidP="00BF6032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F6D443" w14:textId="77777777" w:rsidR="00FF6C09" w:rsidRPr="001356F1" w:rsidRDefault="001F55F5" w:rsidP="00BF6032">
            <w:pPr>
              <w:rPr>
                <w:rStyle w:val="Hyperlink"/>
                <w:color w:val="000000"/>
              </w:rPr>
            </w:pPr>
            <w:r>
              <w:rPr>
                <w:rStyle w:val="Hyperlink"/>
              </w:rPr>
              <w:t>rdoney@oxford.gov.uk</w:t>
            </w:r>
            <w:r w:rsidR="00FF6C09">
              <w:rPr>
                <w:rStyle w:val="Hyperlink"/>
                <w:color w:val="000000"/>
              </w:rPr>
              <w:t xml:space="preserve"> </w:t>
            </w:r>
          </w:p>
        </w:tc>
      </w:tr>
    </w:tbl>
    <w:p w14:paraId="2EACF3FB" w14:textId="77777777" w:rsidR="005F1066" w:rsidRDefault="005F1066" w:rsidP="005F1066"/>
    <w:p w14:paraId="3C18BB40" w14:textId="77777777" w:rsidR="00790954" w:rsidRPr="005E11A5" w:rsidRDefault="00790954" w:rsidP="005E11A5">
      <w:pPr>
        <w:tabs>
          <w:tab w:val="left" w:pos="5505"/>
        </w:tabs>
        <w:rPr>
          <w:color w:val="FF0000"/>
        </w:rPr>
      </w:pPr>
    </w:p>
    <w:sectPr w:rsidR="00790954" w:rsidRPr="005E11A5" w:rsidSect="00BD592E">
      <w:headerReference w:type="default" r:id="rId9"/>
      <w:pgSz w:w="11906" w:h="16838"/>
      <w:pgMar w:top="1304" w:right="1304" w:bottom="1304" w:left="1304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1E343" w14:textId="77777777" w:rsidR="00EF4F4C" w:rsidRDefault="00EF4F4C">
      <w:r>
        <w:separator/>
      </w:r>
    </w:p>
  </w:endnote>
  <w:endnote w:type="continuationSeparator" w:id="0">
    <w:p w14:paraId="6E45D927" w14:textId="77777777" w:rsidR="00EF4F4C" w:rsidRDefault="00EF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48A00" w14:textId="77777777" w:rsidR="00EF4F4C" w:rsidRDefault="00EF4F4C">
      <w:r>
        <w:separator/>
      </w:r>
    </w:p>
  </w:footnote>
  <w:footnote w:type="continuationSeparator" w:id="0">
    <w:p w14:paraId="01052FAD" w14:textId="77777777" w:rsidR="00EF4F4C" w:rsidRDefault="00EF4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018EB" w14:textId="77777777" w:rsidR="00E754DA" w:rsidRDefault="00E754DA" w:rsidP="00E754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25AE"/>
    <w:multiLevelType w:val="hybridMultilevel"/>
    <w:tmpl w:val="87F0975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702592"/>
    <w:multiLevelType w:val="hybridMultilevel"/>
    <w:tmpl w:val="1462548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654C95"/>
    <w:multiLevelType w:val="hybridMultilevel"/>
    <w:tmpl w:val="C560AC1A"/>
    <w:lvl w:ilvl="0" w:tplc="0DF23E40">
      <w:start w:val="1"/>
      <w:numFmt w:val="decimal"/>
      <w:pStyle w:val="ListParagraph"/>
      <w:lvlText w:val="%1."/>
      <w:lvlJc w:val="left"/>
      <w:pPr>
        <w:ind w:left="502" w:hanging="360"/>
      </w:pPr>
      <w:rPr>
        <w:rFonts w:hint="default"/>
        <w:i w:val="0"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7059E7"/>
    <w:multiLevelType w:val="hybridMultilevel"/>
    <w:tmpl w:val="9216E302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7C37001"/>
    <w:multiLevelType w:val="hybridMultilevel"/>
    <w:tmpl w:val="4FFA8BC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80849A4"/>
    <w:multiLevelType w:val="hybridMultilevel"/>
    <w:tmpl w:val="DEAAA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458C8"/>
    <w:multiLevelType w:val="hybridMultilevel"/>
    <w:tmpl w:val="2A06A0AE"/>
    <w:lvl w:ilvl="0" w:tplc="4E8E2B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44BBE"/>
    <w:multiLevelType w:val="hybridMultilevel"/>
    <w:tmpl w:val="E48C4B2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6986EAF"/>
    <w:multiLevelType w:val="hybridMultilevel"/>
    <w:tmpl w:val="117656B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7FC59F4"/>
    <w:multiLevelType w:val="hybridMultilevel"/>
    <w:tmpl w:val="603E8ED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530063"/>
    <w:multiLevelType w:val="hybridMultilevel"/>
    <w:tmpl w:val="2DE4D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213D6"/>
    <w:multiLevelType w:val="hybridMultilevel"/>
    <w:tmpl w:val="48AA15F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2E6007B"/>
    <w:multiLevelType w:val="hybridMultilevel"/>
    <w:tmpl w:val="172675F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7227B33"/>
    <w:multiLevelType w:val="hybridMultilevel"/>
    <w:tmpl w:val="293661D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9C772A8"/>
    <w:multiLevelType w:val="hybridMultilevel"/>
    <w:tmpl w:val="245ADBF6"/>
    <w:lvl w:ilvl="0" w:tplc="937EDD9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E5290"/>
    <w:multiLevelType w:val="hybridMultilevel"/>
    <w:tmpl w:val="3B66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47525"/>
    <w:multiLevelType w:val="hybridMultilevel"/>
    <w:tmpl w:val="CEECE1F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BA8155C"/>
    <w:multiLevelType w:val="hybridMultilevel"/>
    <w:tmpl w:val="63F2C7CE"/>
    <w:lvl w:ilvl="0" w:tplc="B5027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CE2CA5"/>
    <w:multiLevelType w:val="hybridMultilevel"/>
    <w:tmpl w:val="C56AF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10AC9"/>
    <w:multiLevelType w:val="hybridMultilevel"/>
    <w:tmpl w:val="8B42E262"/>
    <w:lvl w:ilvl="0" w:tplc="E466A8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2EA7F9C"/>
    <w:multiLevelType w:val="hybridMultilevel"/>
    <w:tmpl w:val="8AAA089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2465FC"/>
    <w:multiLevelType w:val="hybridMultilevel"/>
    <w:tmpl w:val="6DBAD10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BD6362C"/>
    <w:multiLevelType w:val="hybridMultilevel"/>
    <w:tmpl w:val="05C4810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C7F1F9C"/>
    <w:multiLevelType w:val="hybridMultilevel"/>
    <w:tmpl w:val="D4A2C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B6EC7"/>
    <w:multiLevelType w:val="hybridMultilevel"/>
    <w:tmpl w:val="4DB44062"/>
    <w:lvl w:ilvl="0" w:tplc="5C36E25A">
      <w:start w:val="8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3F916727"/>
    <w:multiLevelType w:val="hybridMultilevel"/>
    <w:tmpl w:val="3160B4D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A207967"/>
    <w:multiLevelType w:val="hybridMultilevel"/>
    <w:tmpl w:val="7A76A1D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A4B5FF1"/>
    <w:multiLevelType w:val="hybridMultilevel"/>
    <w:tmpl w:val="4368513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C510390"/>
    <w:multiLevelType w:val="hybridMultilevel"/>
    <w:tmpl w:val="A86CCBE6"/>
    <w:lvl w:ilvl="0" w:tplc="F508B4A0">
      <w:start w:val="1"/>
      <w:numFmt w:val="bullet"/>
      <w:pStyle w:val="Bullets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C546AE6"/>
    <w:multiLevelType w:val="hybridMultilevel"/>
    <w:tmpl w:val="D3B20F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BD72B1"/>
    <w:multiLevelType w:val="hybridMultilevel"/>
    <w:tmpl w:val="685AB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326A82"/>
    <w:multiLevelType w:val="hybridMultilevel"/>
    <w:tmpl w:val="9EC8E3EA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5B133E1B"/>
    <w:multiLevelType w:val="hybridMultilevel"/>
    <w:tmpl w:val="97C031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1C330F"/>
    <w:multiLevelType w:val="hybridMultilevel"/>
    <w:tmpl w:val="225A3F06"/>
    <w:lvl w:ilvl="0" w:tplc="B2B0C1E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31671C"/>
    <w:multiLevelType w:val="hybridMultilevel"/>
    <w:tmpl w:val="2A80E5D2"/>
    <w:lvl w:ilvl="0" w:tplc="49DE4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F166E"/>
    <w:multiLevelType w:val="hybridMultilevel"/>
    <w:tmpl w:val="6308846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63262CF"/>
    <w:multiLevelType w:val="hybridMultilevel"/>
    <w:tmpl w:val="B22CF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5D5B91"/>
    <w:multiLevelType w:val="hybridMultilevel"/>
    <w:tmpl w:val="C46008E8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6B46252C"/>
    <w:multiLevelType w:val="hybridMultilevel"/>
    <w:tmpl w:val="A39AFAC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E1727D8"/>
    <w:multiLevelType w:val="hybridMultilevel"/>
    <w:tmpl w:val="69DC7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01352E"/>
    <w:multiLevelType w:val="hybridMultilevel"/>
    <w:tmpl w:val="D3F05C4A"/>
    <w:lvl w:ilvl="0" w:tplc="B2F051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004FC"/>
    <w:multiLevelType w:val="hybridMultilevel"/>
    <w:tmpl w:val="D8ACB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34379"/>
    <w:multiLevelType w:val="hybridMultilevel"/>
    <w:tmpl w:val="943AE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8F6951"/>
    <w:multiLevelType w:val="hybridMultilevel"/>
    <w:tmpl w:val="1190278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98365C6"/>
    <w:multiLevelType w:val="multilevel"/>
    <w:tmpl w:val="EF4254A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E56C67"/>
    <w:multiLevelType w:val="hybridMultilevel"/>
    <w:tmpl w:val="E8BE7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6"/>
  </w:num>
  <w:num w:numId="5">
    <w:abstractNumId w:val="29"/>
  </w:num>
  <w:num w:numId="6">
    <w:abstractNumId w:val="28"/>
  </w:num>
  <w:num w:numId="7">
    <w:abstractNumId w:val="18"/>
  </w:num>
  <w:num w:numId="8">
    <w:abstractNumId w:val="11"/>
  </w:num>
  <w:num w:numId="9">
    <w:abstractNumId w:val="45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Arial" w:hAnsi="Arial"/>
          <w:b w:val="0"/>
          <w:color w:val="000000"/>
          <w:sz w:val="24"/>
        </w:rPr>
      </w:lvl>
    </w:lvlOverride>
  </w:num>
  <w:num w:numId="10">
    <w:abstractNumId w:val="35"/>
  </w:num>
  <w:num w:numId="11">
    <w:abstractNumId w:val="31"/>
  </w:num>
  <w:num w:numId="12">
    <w:abstractNumId w:val="43"/>
  </w:num>
  <w:num w:numId="13">
    <w:abstractNumId w:val="40"/>
  </w:num>
  <w:num w:numId="14">
    <w:abstractNumId w:val="33"/>
  </w:num>
  <w:num w:numId="15">
    <w:abstractNumId w:val="20"/>
  </w:num>
  <w:num w:numId="16">
    <w:abstractNumId w:val="36"/>
  </w:num>
  <w:num w:numId="17">
    <w:abstractNumId w:val="42"/>
  </w:num>
  <w:num w:numId="18">
    <w:abstractNumId w:val="24"/>
  </w:num>
  <w:num w:numId="19">
    <w:abstractNumId w:val="37"/>
  </w:num>
  <w:num w:numId="20">
    <w:abstractNumId w:val="41"/>
  </w:num>
  <w:num w:numId="21">
    <w:abstractNumId w:val="5"/>
  </w:num>
  <w:num w:numId="22">
    <w:abstractNumId w:val="30"/>
  </w:num>
  <w:num w:numId="23">
    <w:abstractNumId w:val="14"/>
  </w:num>
  <w:num w:numId="24">
    <w:abstractNumId w:val="0"/>
  </w:num>
  <w:num w:numId="25">
    <w:abstractNumId w:val="26"/>
  </w:num>
  <w:num w:numId="26">
    <w:abstractNumId w:val="32"/>
  </w:num>
  <w:num w:numId="27">
    <w:abstractNumId w:val="38"/>
  </w:num>
  <w:num w:numId="28">
    <w:abstractNumId w:val="1"/>
  </w:num>
  <w:num w:numId="29">
    <w:abstractNumId w:val="12"/>
  </w:num>
  <w:num w:numId="30">
    <w:abstractNumId w:val="44"/>
  </w:num>
  <w:num w:numId="31">
    <w:abstractNumId w:val="17"/>
  </w:num>
  <w:num w:numId="32">
    <w:abstractNumId w:val="4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/>
          <w:b w:val="0"/>
          <w:color w:val="000000"/>
          <w:sz w:val="24"/>
        </w:rPr>
      </w:lvl>
    </w:lvlOverride>
  </w:num>
  <w:num w:numId="33">
    <w:abstractNumId w:val="15"/>
  </w:num>
  <w:num w:numId="34">
    <w:abstractNumId w:val="7"/>
  </w:num>
  <w:num w:numId="35">
    <w:abstractNumId w:val="34"/>
  </w:num>
  <w:num w:numId="36">
    <w:abstractNumId w:val="10"/>
  </w:num>
  <w:num w:numId="37">
    <w:abstractNumId w:val="19"/>
  </w:num>
  <w:num w:numId="38">
    <w:abstractNumId w:val="46"/>
  </w:num>
  <w:num w:numId="39">
    <w:abstractNumId w:val="25"/>
  </w:num>
  <w:num w:numId="40">
    <w:abstractNumId w:val="4"/>
  </w:num>
  <w:num w:numId="41">
    <w:abstractNumId w:val="39"/>
  </w:num>
  <w:num w:numId="42">
    <w:abstractNumId w:val="23"/>
  </w:num>
  <w:num w:numId="43">
    <w:abstractNumId w:val="27"/>
  </w:num>
  <w:num w:numId="44">
    <w:abstractNumId w:val="13"/>
  </w:num>
  <w:num w:numId="45">
    <w:abstractNumId w:val="9"/>
  </w:num>
  <w:num w:numId="46">
    <w:abstractNumId w:val="21"/>
  </w:num>
  <w:num w:numId="47">
    <w:abstractNumId w:val="8"/>
  </w:num>
  <w:num w:numId="4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92"/>
    <w:rsid w:val="00007EC6"/>
    <w:rsid w:val="00010B45"/>
    <w:rsid w:val="00010E12"/>
    <w:rsid w:val="000112C0"/>
    <w:rsid w:val="000148A2"/>
    <w:rsid w:val="00015E7B"/>
    <w:rsid w:val="00016094"/>
    <w:rsid w:val="0002190C"/>
    <w:rsid w:val="000220C5"/>
    <w:rsid w:val="000253E5"/>
    <w:rsid w:val="00027049"/>
    <w:rsid w:val="00027B31"/>
    <w:rsid w:val="000310CF"/>
    <w:rsid w:val="00031544"/>
    <w:rsid w:val="00033DBB"/>
    <w:rsid w:val="00043470"/>
    <w:rsid w:val="00043959"/>
    <w:rsid w:val="00044A4E"/>
    <w:rsid w:val="00046648"/>
    <w:rsid w:val="00047699"/>
    <w:rsid w:val="00050063"/>
    <w:rsid w:val="00052B90"/>
    <w:rsid w:val="00056263"/>
    <w:rsid w:val="000563CE"/>
    <w:rsid w:val="0005670C"/>
    <w:rsid w:val="00060B42"/>
    <w:rsid w:val="00060F22"/>
    <w:rsid w:val="00061875"/>
    <w:rsid w:val="000640E0"/>
    <w:rsid w:val="00065A7A"/>
    <w:rsid w:val="00067227"/>
    <w:rsid w:val="00070D18"/>
    <w:rsid w:val="00072E70"/>
    <w:rsid w:val="000732F7"/>
    <w:rsid w:val="000746AE"/>
    <w:rsid w:val="00074870"/>
    <w:rsid w:val="00076D40"/>
    <w:rsid w:val="00077091"/>
    <w:rsid w:val="0008681C"/>
    <w:rsid w:val="000914E2"/>
    <w:rsid w:val="00091ECB"/>
    <w:rsid w:val="00095801"/>
    <w:rsid w:val="000A22E1"/>
    <w:rsid w:val="000A589D"/>
    <w:rsid w:val="000A6E37"/>
    <w:rsid w:val="000B606B"/>
    <w:rsid w:val="000B6181"/>
    <w:rsid w:val="000B6E64"/>
    <w:rsid w:val="000B7282"/>
    <w:rsid w:val="000B762E"/>
    <w:rsid w:val="000C0E0F"/>
    <w:rsid w:val="000C0F3F"/>
    <w:rsid w:val="000C16F7"/>
    <w:rsid w:val="000C2BF3"/>
    <w:rsid w:val="000C3928"/>
    <w:rsid w:val="000C6872"/>
    <w:rsid w:val="000C75D1"/>
    <w:rsid w:val="000D032F"/>
    <w:rsid w:val="000D17E6"/>
    <w:rsid w:val="000D51D4"/>
    <w:rsid w:val="000E3C15"/>
    <w:rsid w:val="000E50BB"/>
    <w:rsid w:val="000F15A2"/>
    <w:rsid w:val="000F7236"/>
    <w:rsid w:val="00100AA1"/>
    <w:rsid w:val="00100E1D"/>
    <w:rsid w:val="001051F4"/>
    <w:rsid w:val="00105503"/>
    <w:rsid w:val="00106AE4"/>
    <w:rsid w:val="00107729"/>
    <w:rsid w:val="00111D62"/>
    <w:rsid w:val="00113230"/>
    <w:rsid w:val="001146E3"/>
    <w:rsid w:val="00116EDD"/>
    <w:rsid w:val="00117F04"/>
    <w:rsid w:val="001214AC"/>
    <w:rsid w:val="001223CC"/>
    <w:rsid w:val="00122734"/>
    <w:rsid w:val="00123DD4"/>
    <w:rsid w:val="00125EC3"/>
    <w:rsid w:val="0013278C"/>
    <w:rsid w:val="001342A4"/>
    <w:rsid w:val="001344BD"/>
    <w:rsid w:val="00136F40"/>
    <w:rsid w:val="001423F9"/>
    <w:rsid w:val="00142555"/>
    <w:rsid w:val="00150D0A"/>
    <w:rsid w:val="001517C1"/>
    <w:rsid w:val="001527E4"/>
    <w:rsid w:val="001568E4"/>
    <w:rsid w:val="00157314"/>
    <w:rsid w:val="00157D74"/>
    <w:rsid w:val="00160DF1"/>
    <w:rsid w:val="00161B6B"/>
    <w:rsid w:val="00165355"/>
    <w:rsid w:val="00165C7B"/>
    <w:rsid w:val="00167238"/>
    <w:rsid w:val="00170521"/>
    <w:rsid w:val="00174BE7"/>
    <w:rsid w:val="001773F3"/>
    <w:rsid w:val="00183623"/>
    <w:rsid w:val="001866A5"/>
    <w:rsid w:val="001878BC"/>
    <w:rsid w:val="001900F7"/>
    <w:rsid w:val="00195A2A"/>
    <w:rsid w:val="001961FD"/>
    <w:rsid w:val="001A1A20"/>
    <w:rsid w:val="001A272B"/>
    <w:rsid w:val="001A6312"/>
    <w:rsid w:val="001A750B"/>
    <w:rsid w:val="001B062E"/>
    <w:rsid w:val="001B2459"/>
    <w:rsid w:val="001B2F2F"/>
    <w:rsid w:val="001B3658"/>
    <w:rsid w:val="001B5A44"/>
    <w:rsid w:val="001B63DF"/>
    <w:rsid w:val="001B7EBC"/>
    <w:rsid w:val="001C210C"/>
    <w:rsid w:val="001C2297"/>
    <w:rsid w:val="001C2BC7"/>
    <w:rsid w:val="001C5D36"/>
    <w:rsid w:val="001D449B"/>
    <w:rsid w:val="001D48AB"/>
    <w:rsid w:val="001D4B14"/>
    <w:rsid w:val="001D5C22"/>
    <w:rsid w:val="001D78B6"/>
    <w:rsid w:val="001E2FFC"/>
    <w:rsid w:val="001E3B03"/>
    <w:rsid w:val="001E42A7"/>
    <w:rsid w:val="001F162C"/>
    <w:rsid w:val="001F2B87"/>
    <w:rsid w:val="001F4322"/>
    <w:rsid w:val="001F55F5"/>
    <w:rsid w:val="001F7276"/>
    <w:rsid w:val="00200689"/>
    <w:rsid w:val="00201411"/>
    <w:rsid w:val="002039B0"/>
    <w:rsid w:val="00206DC3"/>
    <w:rsid w:val="002172CF"/>
    <w:rsid w:val="002177FA"/>
    <w:rsid w:val="00220F55"/>
    <w:rsid w:val="00223E55"/>
    <w:rsid w:val="002240F9"/>
    <w:rsid w:val="002241EB"/>
    <w:rsid w:val="00230C1E"/>
    <w:rsid w:val="00231092"/>
    <w:rsid w:val="00235D62"/>
    <w:rsid w:val="00235D8B"/>
    <w:rsid w:val="0024014C"/>
    <w:rsid w:val="00243994"/>
    <w:rsid w:val="00244BEE"/>
    <w:rsid w:val="00247892"/>
    <w:rsid w:val="002502AA"/>
    <w:rsid w:val="002522CC"/>
    <w:rsid w:val="00253E36"/>
    <w:rsid w:val="00253EC7"/>
    <w:rsid w:val="002548B2"/>
    <w:rsid w:val="002577EC"/>
    <w:rsid w:val="00257EF7"/>
    <w:rsid w:val="00262E7F"/>
    <w:rsid w:val="00264210"/>
    <w:rsid w:val="00270ED5"/>
    <w:rsid w:val="00274CFB"/>
    <w:rsid w:val="00276B18"/>
    <w:rsid w:val="0027713D"/>
    <w:rsid w:val="00281F05"/>
    <w:rsid w:val="00281FDA"/>
    <w:rsid w:val="002829C2"/>
    <w:rsid w:val="00292AE7"/>
    <w:rsid w:val="002969CC"/>
    <w:rsid w:val="002A753C"/>
    <w:rsid w:val="002A7DC9"/>
    <w:rsid w:val="002B368D"/>
    <w:rsid w:val="002B4C5A"/>
    <w:rsid w:val="002B5065"/>
    <w:rsid w:val="002B643A"/>
    <w:rsid w:val="002C0391"/>
    <w:rsid w:val="002C268F"/>
    <w:rsid w:val="002C6EF9"/>
    <w:rsid w:val="002D00D3"/>
    <w:rsid w:val="002D0362"/>
    <w:rsid w:val="002D1E34"/>
    <w:rsid w:val="002D3129"/>
    <w:rsid w:val="002D4CC9"/>
    <w:rsid w:val="002D52A0"/>
    <w:rsid w:val="002D54EA"/>
    <w:rsid w:val="002E46F0"/>
    <w:rsid w:val="002E548B"/>
    <w:rsid w:val="002E6106"/>
    <w:rsid w:val="002E6900"/>
    <w:rsid w:val="002F3BB1"/>
    <w:rsid w:val="002F4145"/>
    <w:rsid w:val="00300D1A"/>
    <w:rsid w:val="00304149"/>
    <w:rsid w:val="00305CBC"/>
    <w:rsid w:val="0030762A"/>
    <w:rsid w:val="00310B20"/>
    <w:rsid w:val="00320354"/>
    <w:rsid w:val="00321029"/>
    <w:rsid w:val="003260BB"/>
    <w:rsid w:val="003264DC"/>
    <w:rsid w:val="00327C48"/>
    <w:rsid w:val="00332486"/>
    <w:rsid w:val="00332889"/>
    <w:rsid w:val="003414E8"/>
    <w:rsid w:val="00350F41"/>
    <w:rsid w:val="0035409E"/>
    <w:rsid w:val="0036058A"/>
    <w:rsid w:val="003626C1"/>
    <w:rsid w:val="00370CDC"/>
    <w:rsid w:val="00371F1A"/>
    <w:rsid w:val="00375855"/>
    <w:rsid w:val="00376134"/>
    <w:rsid w:val="00376C7B"/>
    <w:rsid w:val="00376CA0"/>
    <w:rsid w:val="00377491"/>
    <w:rsid w:val="003816D3"/>
    <w:rsid w:val="0038396B"/>
    <w:rsid w:val="00384129"/>
    <w:rsid w:val="00387D77"/>
    <w:rsid w:val="00391D0E"/>
    <w:rsid w:val="00396DC9"/>
    <w:rsid w:val="003A10B3"/>
    <w:rsid w:val="003A1869"/>
    <w:rsid w:val="003A3860"/>
    <w:rsid w:val="003B3AD2"/>
    <w:rsid w:val="003B51C7"/>
    <w:rsid w:val="003B7312"/>
    <w:rsid w:val="003C0480"/>
    <w:rsid w:val="003C176F"/>
    <w:rsid w:val="003C37A1"/>
    <w:rsid w:val="003C55C7"/>
    <w:rsid w:val="003D10AF"/>
    <w:rsid w:val="003D12A9"/>
    <w:rsid w:val="003D1668"/>
    <w:rsid w:val="003D1DA5"/>
    <w:rsid w:val="003D42F1"/>
    <w:rsid w:val="003D4AA2"/>
    <w:rsid w:val="003D67BC"/>
    <w:rsid w:val="003E20CA"/>
    <w:rsid w:val="003E5A57"/>
    <w:rsid w:val="003E6606"/>
    <w:rsid w:val="003E7451"/>
    <w:rsid w:val="003F1884"/>
    <w:rsid w:val="003F5394"/>
    <w:rsid w:val="003F5E08"/>
    <w:rsid w:val="003F6607"/>
    <w:rsid w:val="00402293"/>
    <w:rsid w:val="00402C3D"/>
    <w:rsid w:val="00403044"/>
    <w:rsid w:val="0040353A"/>
    <w:rsid w:val="004079E5"/>
    <w:rsid w:val="00407FDB"/>
    <w:rsid w:val="00410D3F"/>
    <w:rsid w:val="0041206C"/>
    <w:rsid w:val="0041368C"/>
    <w:rsid w:val="00413D4A"/>
    <w:rsid w:val="00413ECA"/>
    <w:rsid w:val="004145C4"/>
    <w:rsid w:val="004163D2"/>
    <w:rsid w:val="00424204"/>
    <w:rsid w:val="0042601D"/>
    <w:rsid w:val="00430842"/>
    <w:rsid w:val="00433699"/>
    <w:rsid w:val="004353B6"/>
    <w:rsid w:val="00435F8C"/>
    <w:rsid w:val="00440508"/>
    <w:rsid w:val="004447A6"/>
    <w:rsid w:val="00444ED2"/>
    <w:rsid w:val="00445C19"/>
    <w:rsid w:val="00447C19"/>
    <w:rsid w:val="0045506B"/>
    <w:rsid w:val="00455434"/>
    <w:rsid w:val="004607F8"/>
    <w:rsid w:val="00465ED3"/>
    <w:rsid w:val="004663CA"/>
    <w:rsid w:val="00466F1C"/>
    <w:rsid w:val="0047155C"/>
    <w:rsid w:val="00471BDC"/>
    <w:rsid w:val="00471E01"/>
    <w:rsid w:val="00471ECE"/>
    <w:rsid w:val="004759BE"/>
    <w:rsid w:val="00477228"/>
    <w:rsid w:val="004813CC"/>
    <w:rsid w:val="00483ADF"/>
    <w:rsid w:val="00484F61"/>
    <w:rsid w:val="00486E4E"/>
    <w:rsid w:val="00490650"/>
    <w:rsid w:val="00491FDE"/>
    <w:rsid w:val="004939F2"/>
    <w:rsid w:val="004A142E"/>
    <w:rsid w:val="004A276D"/>
    <w:rsid w:val="004A2909"/>
    <w:rsid w:val="004A5322"/>
    <w:rsid w:val="004A550F"/>
    <w:rsid w:val="004B0197"/>
    <w:rsid w:val="004B02A4"/>
    <w:rsid w:val="004B1C02"/>
    <w:rsid w:val="004B2672"/>
    <w:rsid w:val="004B3904"/>
    <w:rsid w:val="004B4BDE"/>
    <w:rsid w:val="004C5029"/>
    <w:rsid w:val="004C5786"/>
    <w:rsid w:val="004D11EC"/>
    <w:rsid w:val="004D421A"/>
    <w:rsid w:val="004D5212"/>
    <w:rsid w:val="004D6B14"/>
    <w:rsid w:val="004D6F17"/>
    <w:rsid w:val="004D7117"/>
    <w:rsid w:val="004E199F"/>
    <w:rsid w:val="004E405D"/>
    <w:rsid w:val="004E4E10"/>
    <w:rsid w:val="004F28D1"/>
    <w:rsid w:val="004F3543"/>
    <w:rsid w:val="004F71D4"/>
    <w:rsid w:val="004F7C60"/>
    <w:rsid w:val="0050424D"/>
    <w:rsid w:val="00504D52"/>
    <w:rsid w:val="00507EE7"/>
    <w:rsid w:val="005104C9"/>
    <w:rsid w:val="0051095A"/>
    <w:rsid w:val="0051409C"/>
    <w:rsid w:val="00516B96"/>
    <w:rsid w:val="00521888"/>
    <w:rsid w:val="00521C21"/>
    <w:rsid w:val="0052233D"/>
    <w:rsid w:val="00525F1B"/>
    <w:rsid w:val="00531258"/>
    <w:rsid w:val="00532A0A"/>
    <w:rsid w:val="00536511"/>
    <w:rsid w:val="00543831"/>
    <w:rsid w:val="005512D7"/>
    <w:rsid w:val="00555A85"/>
    <w:rsid w:val="00556F2E"/>
    <w:rsid w:val="00566D0B"/>
    <w:rsid w:val="00566E25"/>
    <w:rsid w:val="00571AC7"/>
    <w:rsid w:val="00571F62"/>
    <w:rsid w:val="00573220"/>
    <w:rsid w:val="00575269"/>
    <w:rsid w:val="005762B3"/>
    <w:rsid w:val="0058227E"/>
    <w:rsid w:val="00582A3B"/>
    <w:rsid w:val="00583A56"/>
    <w:rsid w:val="00585670"/>
    <w:rsid w:val="0058709B"/>
    <w:rsid w:val="005973F1"/>
    <w:rsid w:val="005A3F65"/>
    <w:rsid w:val="005A40B5"/>
    <w:rsid w:val="005A4ADE"/>
    <w:rsid w:val="005A5388"/>
    <w:rsid w:val="005B01ED"/>
    <w:rsid w:val="005B1226"/>
    <w:rsid w:val="005B15E4"/>
    <w:rsid w:val="005B2303"/>
    <w:rsid w:val="005B5807"/>
    <w:rsid w:val="005C05DE"/>
    <w:rsid w:val="005C2FAA"/>
    <w:rsid w:val="005C37E4"/>
    <w:rsid w:val="005C3E6C"/>
    <w:rsid w:val="005C66C7"/>
    <w:rsid w:val="005D029F"/>
    <w:rsid w:val="005D0DFF"/>
    <w:rsid w:val="005D0EC2"/>
    <w:rsid w:val="005D486D"/>
    <w:rsid w:val="005E03B5"/>
    <w:rsid w:val="005E11A5"/>
    <w:rsid w:val="005E1C60"/>
    <w:rsid w:val="005E254D"/>
    <w:rsid w:val="005E5DDF"/>
    <w:rsid w:val="005E5E46"/>
    <w:rsid w:val="005E61F4"/>
    <w:rsid w:val="005E75AD"/>
    <w:rsid w:val="005F1066"/>
    <w:rsid w:val="005F23D0"/>
    <w:rsid w:val="005F2F20"/>
    <w:rsid w:val="005F4D91"/>
    <w:rsid w:val="005F6348"/>
    <w:rsid w:val="005F66C4"/>
    <w:rsid w:val="00602E38"/>
    <w:rsid w:val="00603D27"/>
    <w:rsid w:val="00613057"/>
    <w:rsid w:val="00616BEA"/>
    <w:rsid w:val="00616DC6"/>
    <w:rsid w:val="00621E48"/>
    <w:rsid w:val="00623BEC"/>
    <w:rsid w:val="00625253"/>
    <w:rsid w:val="00626206"/>
    <w:rsid w:val="006307F0"/>
    <w:rsid w:val="006347F9"/>
    <w:rsid w:val="00636533"/>
    <w:rsid w:val="00640812"/>
    <w:rsid w:val="00640883"/>
    <w:rsid w:val="00644733"/>
    <w:rsid w:val="0064578C"/>
    <w:rsid w:val="00647804"/>
    <w:rsid w:val="006525C8"/>
    <w:rsid w:val="006534A0"/>
    <w:rsid w:val="00655CB3"/>
    <w:rsid w:val="00656EBC"/>
    <w:rsid w:val="00661942"/>
    <w:rsid w:val="006659E6"/>
    <w:rsid w:val="00666834"/>
    <w:rsid w:val="00670F62"/>
    <w:rsid w:val="00672683"/>
    <w:rsid w:val="00672C09"/>
    <w:rsid w:val="00680A71"/>
    <w:rsid w:val="006812A0"/>
    <w:rsid w:val="00682614"/>
    <w:rsid w:val="00690A11"/>
    <w:rsid w:val="0069192A"/>
    <w:rsid w:val="00692732"/>
    <w:rsid w:val="00692C2C"/>
    <w:rsid w:val="00693C07"/>
    <w:rsid w:val="00695044"/>
    <w:rsid w:val="00696017"/>
    <w:rsid w:val="0069657C"/>
    <w:rsid w:val="0069726A"/>
    <w:rsid w:val="006974C8"/>
    <w:rsid w:val="006A3721"/>
    <w:rsid w:val="006A6E34"/>
    <w:rsid w:val="006A710E"/>
    <w:rsid w:val="006B0EB4"/>
    <w:rsid w:val="006B23E5"/>
    <w:rsid w:val="006B3FFA"/>
    <w:rsid w:val="006B6504"/>
    <w:rsid w:val="006B739E"/>
    <w:rsid w:val="006B7616"/>
    <w:rsid w:val="006C57C9"/>
    <w:rsid w:val="006D038E"/>
    <w:rsid w:val="006D1196"/>
    <w:rsid w:val="006D1ACC"/>
    <w:rsid w:val="006D515B"/>
    <w:rsid w:val="006D5A26"/>
    <w:rsid w:val="006D6FF6"/>
    <w:rsid w:val="006E16F9"/>
    <w:rsid w:val="006E2DC2"/>
    <w:rsid w:val="006E60D1"/>
    <w:rsid w:val="006E6479"/>
    <w:rsid w:val="006E7468"/>
    <w:rsid w:val="006F079D"/>
    <w:rsid w:val="006F0D60"/>
    <w:rsid w:val="006F327A"/>
    <w:rsid w:val="006F3FFD"/>
    <w:rsid w:val="006F76FE"/>
    <w:rsid w:val="007016C3"/>
    <w:rsid w:val="00701B01"/>
    <w:rsid w:val="00705E72"/>
    <w:rsid w:val="00713675"/>
    <w:rsid w:val="00715E0C"/>
    <w:rsid w:val="0071755F"/>
    <w:rsid w:val="0072377F"/>
    <w:rsid w:val="00724C11"/>
    <w:rsid w:val="00726B8B"/>
    <w:rsid w:val="00727983"/>
    <w:rsid w:val="0073019C"/>
    <w:rsid w:val="0073175B"/>
    <w:rsid w:val="0073326E"/>
    <w:rsid w:val="00733BC0"/>
    <w:rsid w:val="007402A0"/>
    <w:rsid w:val="00740A47"/>
    <w:rsid w:val="00741C7E"/>
    <w:rsid w:val="00742190"/>
    <w:rsid w:val="00742953"/>
    <w:rsid w:val="00743234"/>
    <w:rsid w:val="00745E38"/>
    <w:rsid w:val="00746A4C"/>
    <w:rsid w:val="00751B7D"/>
    <w:rsid w:val="007524AB"/>
    <w:rsid w:val="0075523F"/>
    <w:rsid w:val="007605A8"/>
    <w:rsid w:val="00761A22"/>
    <w:rsid w:val="0076432D"/>
    <w:rsid w:val="00771232"/>
    <w:rsid w:val="00780885"/>
    <w:rsid w:val="0078235D"/>
    <w:rsid w:val="00783413"/>
    <w:rsid w:val="00783AE5"/>
    <w:rsid w:val="0078473F"/>
    <w:rsid w:val="00785C3D"/>
    <w:rsid w:val="00790954"/>
    <w:rsid w:val="00790F88"/>
    <w:rsid w:val="00791D67"/>
    <w:rsid w:val="0079547C"/>
    <w:rsid w:val="00795EA8"/>
    <w:rsid w:val="00795ED4"/>
    <w:rsid w:val="00797A17"/>
    <w:rsid w:val="00797F03"/>
    <w:rsid w:val="007A0039"/>
    <w:rsid w:val="007A1756"/>
    <w:rsid w:val="007A2A91"/>
    <w:rsid w:val="007A4DC6"/>
    <w:rsid w:val="007A5C3B"/>
    <w:rsid w:val="007A6D48"/>
    <w:rsid w:val="007B3298"/>
    <w:rsid w:val="007B5D28"/>
    <w:rsid w:val="007C2FDC"/>
    <w:rsid w:val="007C33FB"/>
    <w:rsid w:val="007D0D8A"/>
    <w:rsid w:val="007D1732"/>
    <w:rsid w:val="007D1741"/>
    <w:rsid w:val="007D59AD"/>
    <w:rsid w:val="007D6185"/>
    <w:rsid w:val="007E1142"/>
    <w:rsid w:val="007E3E09"/>
    <w:rsid w:val="007F0196"/>
    <w:rsid w:val="007F242A"/>
    <w:rsid w:val="007F54D3"/>
    <w:rsid w:val="0080144A"/>
    <w:rsid w:val="0080189A"/>
    <w:rsid w:val="00801D04"/>
    <w:rsid w:val="00801F24"/>
    <w:rsid w:val="008021FF"/>
    <w:rsid w:val="00806D62"/>
    <w:rsid w:val="008075FA"/>
    <w:rsid w:val="0080767B"/>
    <w:rsid w:val="00810172"/>
    <w:rsid w:val="00812410"/>
    <w:rsid w:val="00812807"/>
    <w:rsid w:val="00816BB1"/>
    <w:rsid w:val="00817628"/>
    <w:rsid w:val="00820E3D"/>
    <w:rsid w:val="00822397"/>
    <w:rsid w:val="008267BA"/>
    <w:rsid w:val="00827286"/>
    <w:rsid w:val="008334DF"/>
    <w:rsid w:val="00835684"/>
    <w:rsid w:val="0083635E"/>
    <w:rsid w:val="00836EB9"/>
    <w:rsid w:val="00837CF7"/>
    <w:rsid w:val="00841F0D"/>
    <w:rsid w:val="00841F47"/>
    <w:rsid w:val="0084291C"/>
    <w:rsid w:val="00842D7C"/>
    <w:rsid w:val="008444BD"/>
    <w:rsid w:val="00851282"/>
    <w:rsid w:val="00852461"/>
    <w:rsid w:val="008534B3"/>
    <w:rsid w:val="00854A34"/>
    <w:rsid w:val="008552A6"/>
    <w:rsid w:val="00855C66"/>
    <w:rsid w:val="00856236"/>
    <w:rsid w:val="00866253"/>
    <w:rsid w:val="00870ADD"/>
    <w:rsid w:val="00872994"/>
    <w:rsid w:val="008736A5"/>
    <w:rsid w:val="00875EB7"/>
    <w:rsid w:val="00876E6F"/>
    <w:rsid w:val="00880E79"/>
    <w:rsid w:val="0088205E"/>
    <w:rsid w:val="00885449"/>
    <w:rsid w:val="008863DE"/>
    <w:rsid w:val="00886B99"/>
    <w:rsid w:val="00886CA9"/>
    <w:rsid w:val="008913F0"/>
    <w:rsid w:val="00893553"/>
    <w:rsid w:val="00896D0C"/>
    <w:rsid w:val="008979CB"/>
    <w:rsid w:val="008A38FE"/>
    <w:rsid w:val="008B105D"/>
    <w:rsid w:val="008B150B"/>
    <w:rsid w:val="008B206C"/>
    <w:rsid w:val="008B5B3E"/>
    <w:rsid w:val="008B5C43"/>
    <w:rsid w:val="008B7A5D"/>
    <w:rsid w:val="008C023A"/>
    <w:rsid w:val="008C02D9"/>
    <w:rsid w:val="008C1850"/>
    <w:rsid w:val="008C47AB"/>
    <w:rsid w:val="008C49C6"/>
    <w:rsid w:val="008D525F"/>
    <w:rsid w:val="008D5F9D"/>
    <w:rsid w:val="008D6216"/>
    <w:rsid w:val="008D6914"/>
    <w:rsid w:val="008D7BDB"/>
    <w:rsid w:val="008E298E"/>
    <w:rsid w:val="008E2C05"/>
    <w:rsid w:val="008E4150"/>
    <w:rsid w:val="008E5628"/>
    <w:rsid w:val="008E7148"/>
    <w:rsid w:val="008E75D5"/>
    <w:rsid w:val="008F3834"/>
    <w:rsid w:val="009012AF"/>
    <w:rsid w:val="0090396E"/>
    <w:rsid w:val="009113AD"/>
    <w:rsid w:val="00911959"/>
    <w:rsid w:val="00917986"/>
    <w:rsid w:val="00921624"/>
    <w:rsid w:val="00925F4F"/>
    <w:rsid w:val="00927484"/>
    <w:rsid w:val="00927B1D"/>
    <w:rsid w:val="00931A67"/>
    <w:rsid w:val="00933643"/>
    <w:rsid w:val="00935E3F"/>
    <w:rsid w:val="00937190"/>
    <w:rsid w:val="00940594"/>
    <w:rsid w:val="00940D53"/>
    <w:rsid w:val="0094463B"/>
    <w:rsid w:val="009457D5"/>
    <w:rsid w:val="00946A59"/>
    <w:rsid w:val="009526D1"/>
    <w:rsid w:val="00962C40"/>
    <w:rsid w:val="0096313A"/>
    <w:rsid w:val="00964DC9"/>
    <w:rsid w:val="009653EB"/>
    <w:rsid w:val="00966480"/>
    <w:rsid w:val="009668E4"/>
    <w:rsid w:val="00967E33"/>
    <w:rsid w:val="00973E90"/>
    <w:rsid w:val="0097717D"/>
    <w:rsid w:val="00981C7D"/>
    <w:rsid w:val="009835F9"/>
    <w:rsid w:val="00984127"/>
    <w:rsid w:val="009844C8"/>
    <w:rsid w:val="009847A5"/>
    <w:rsid w:val="0099016F"/>
    <w:rsid w:val="00992A62"/>
    <w:rsid w:val="00994B9C"/>
    <w:rsid w:val="00994D8E"/>
    <w:rsid w:val="0099733D"/>
    <w:rsid w:val="009A0716"/>
    <w:rsid w:val="009A1D5A"/>
    <w:rsid w:val="009A6DDF"/>
    <w:rsid w:val="009B51C7"/>
    <w:rsid w:val="009B571F"/>
    <w:rsid w:val="009B68D7"/>
    <w:rsid w:val="009C036D"/>
    <w:rsid w:val="009C04EE"/>
    <w:rsid w:val="009C1D74"/>
    <w:rsid w:val="009C7602"/>
    <w:rsid w:val="009D3084"/>
    <w:rsid w:val="009D37A9"/>
    <w:rsid w:val="009D45F5"/>
    <w:rsid w:val="009D5461"/>
    <w:rsid w:val="009E0086"/>
    <w:rsid w:val="009E2100"/>
    <w:rsid w:val="009E2364"/>
    <w:rsid w:val="009E3819"/>
    <w:rsid w:val="009E6AA5"/>
    <w:rsid w:val="009F3B96"/>
    <w:rsid w:val="009F681E"/>
    <w:rsid w:val="00A01772"/>
    <w:rsid w:val="00A024AB"/>
    <w:rsid w:val="00A02C0D"/>
    <w:rsid w:val="00A03FAE"/>
    <w:rsid w:val="00A05924"/>
    <w:rsid w:val="00A06606"/>
    <w:rsid w:val="00A06617"/>
    <w:rsid w:val="00A115F6"/>
    <w:rsid w:val="00A13FA4"/>
    <w:rsid w:val="00A1475E"/>
    <w:rsid w:val="00A15F82"/>
    <w:rsid w:val="00A22C92"/>
    <w:rsid w:val="00A24AE5"/>
    <w:rsid w:val="00A26712"/>
    <w:rsid w:val="00A305C1"/>
    <w:rsid w:val="00A31484"/>
    <w:rsid w:val="00A32F4E"/>
    <w:rsid w:val="00A37156"/>
    <w:rsid w:val="00A37181"/>
    <w:rsid w:val="00A37B79"/>
    <w:rsid w:val="00A47BB3"/>
    <w:rsid w:val="00A52D00"/>
    <w:rsid w:val="00A54D4C"/>
    <w:rsid w:val="00A56A76"/>
    <w:rsid w:val="00A57627"/>
    <w:rsid w:val="00A662BF"/>
    <w:rsid w:val="00A712EA"/>
    <w:rsid w:val="00A72D5E"/>
    <w:rsid w:val="00A74E8E"/>
    <w:rsid w:val="00A76F3E"/>
    <w:rsid w:val="00A80F19"/>
    <w:rsid w:val="00A81213"/>
    <w:rsid w:val="00A8429F"/>
    <w:rsid w:val="00A91D59"/>
    <w:rsid w:val="00A92B58"/>
    <w:rsid w:val="00A92D8F"/>
    <w:rsid w:val="00A93AB6"/>
    <w:rsid w:val="00A9546F"/>
    <w:rsid w:val="00AA144D"/>
    <w:rsid w:val="00AA1EB3"/>
    <w:rsid w:val="00AA5D17"/>
    <w:rsid w:val="00AA687D"/>
    <w:rsid w:val="00AB090D"/>
    <w:rsid w:val="00AB0F13"/>
    <w:rsid w:val="00AB1214"/>
    <w:rsid w:val="00AB3267"/>
    <w:rsid w:val="00AB4622"/>
    <w:rsid w:val="00AB5A66"/>
    <w:rsid w:val="00AC2D07"/>
    <w:rsid w:val="00AC3F3B"/>
    <w:rsid w:val="00AC4E97"/>
    <w:rsid w:val="00AC78C5"/>
    <w:rsid w:val="00AD232E"/>
    <w:rsid w:val="00AD3292"/>
    <w:rsid w:val="00AD45BD"/>
    <w:rsid w:val="00AD4642"/>
    <w:rsid w:val="00AD648C"/>
    <w:rsid w:val="00AD7488"/>
    <w:rsid w:val="00AE4F8E"/>
    <w:rsid w:val="00AE6277"/>
    <w:rsid w:val="00AE6C48"/>
    <w:rsid w:val="00AF0C33"/>
    <w:rsid w:val="00AF0C93"/>
    <w:rsid w:val="00AF28F5"/>
    <w:rsid w:val="00B01949"/>
    <w:rsid w:val="00B0597F"/>
    <w:rsid w:val="00B068DD"/>
    <w:rsid w:val="00B106A1"/>
    <w:rsid w:val="00B1136E"/>
    <w:rsid w:val="00B118A8"/>
    <w:rsid w:val="00B121BA"/>
    <w:rsid w:val="00B122AE"/>
    <w:rsid w:val="00B13618"/>
    <w:rsid w:val="00B14F64"/>
    <w:rsid w:val="00B15A54"/>
    <w:rsid w:val="00B15BED"/>
    <w:rsid w:val="00B16697"/>
    <w:rsid w:val="00B20F43"/>
    <w:rsid w:val="00B22107"/>
    <w:rsid w:val="00B24CB4"/>
    <w:rsid w:val="00B26C37"/>
    <w:rsid w:val="00B35AB1"/>
    <w:rsid w:val="00B374D7"/>
    <w:rsid w:val="00B43829"/>
    <w:rsid w:val="00B4508C"/>
    <w:rsid w:val="00B52C16"/>
    <w:rsid w:val="00B534A0"/>
    <w:rsid w:val="00B556FC"/>
    <w:rsid w:val="00B55CA6"/>
    <w:rsid w:val="00B572BF"/>
    <w:rsid w:val="00B6213B"/>
    <w:rsid w:val="00B65481"/>
    <w:rsid w:val="00B6699E"/>
    <w:rsid w:val="00B67BC9"/>
    <w:rsid w:val="00B7454F"/>
    <w:rsid w:val="00B77E97"/>
    <w:rsid w:val="00B81CE6"/>
    <w:rsid w:val="00B8672A"/>
    <w:rsid w:val="00B87AA0"/>
    <w:rsid w:val="00B90377"/>
    <w:rsid w:val="00B90645"/>
    <w:rsid w:val="00B915D4"/>
    <w:rsid w:val="00B939BE"/>
    <w:rsid w:val="00B9469F"/>
    <w:rsid w:val="00BA0E4E"/>
    <w:rsid w:val="00BA3A95"/>
    <w:rsid w:val="00BA3C8E"/>
    <w:rsid w:val="00BB317F"/>
    <w:rsid w:val="00BB346D"/>
    <w:rsid w:val="00BB446D"/>
    <w:rsid w:val="00BB6DA8"/>
    <w:rsid w:val="00BC200A"/>
    <w:rsid w:val="00BC5CA9"/>
    <w:rsid w:val="00BC69E6"/>
    <w:rsid w:val="00BD3294"/>
    <w:rsid w:val="00BD4A52"/>
    <w:rsid w:val="00BD592E"/>
    <w:rsid w:val="00BE2313"/>
    <w:rsid w:val="00BE54D9"/>
    <w:rsid w:val="00BE6F1A"/>
    <w:rsid w:val="00BF0CC3"/>
    <w:rsid w:val="00BF1FB2"/>
    <w:rsid w:val="00BF34D5"/>
    <w:rsid w:val="00BF4DA2"/>
    <w:rsid w:val="00C022D3"/>
    <w:rsid w:val="00C02601"/>
    <w:rsid w:val="00C04952"/>
    <w:rsid w:val="00C06542"/>
    <w:rsid w:val="00C07BAF"/>
    <w:rsid w:val="00C117EA"/>
    <w:rsid w:val="00C126C9"/>
    <w:rsid w:val="00C13D78"/>
    <w:rsid w:val="00C17A68"/>
    <w:rsid w:val="00C20812"/>
    <w:rsid w:val="00C21313"/>
    <w:rsid w:val="00C2381C"/>
    <w:rsid w:val="00C25CF7"/>
    <w:rsid w:val="00C3299F"/>
    <w:rsid w:val="00C414BB"/>
    <w:rsid w:val="00C41617"/>
    <w:rsid w:val="00C44881"/>
    <w:rsid w:val="00C550F9"/>
    <w:rsid w:val="00C553A7"/>
    <w:rsid w:val="00C555D1"/>
    <w:rsid w:val="00C559D3"/>
    <w:rsid w:val="00C56230"/>
    <w:rsid w:val="00C60E25"/>
    <w:rsid w:val="00C66FC9"/>
    <w:rsid w:val="00C726CC"/>
    <w:rsid w:val="00C74625"/>
    <w:rsid w:val="00C749CB"/>
    <w:rsid w:val="00C750C2"/>
    <w:rsid w:val="00C77B7A"/>
    <w:rsid w:val="00C81093"/>
    <w:rsid w:val="00C822F4"/>
    <w:rsid w:val="00C83CA3"/>
    <w:rsid w:val="00C83E51"/>
    <w:rsid w:val="00C912F9"/>
    <w:rsid w:val="00C91F8E"/>
    <w:rsid w:val="00C92476"/>
    <w:rsid w:val="00C927E4"/>
    <w:rsid w:val="00C92D15"/>
    <w:rsid w:val="00C93755"/>
    <w:rsid w:val="00C9455A"/>
    <w:rsid w:val="00C975CB"/>
    <w:rsid w:val="00CA3D9B"/>
    <w:rsid w:val="00CB560C"/>
    <w:rsid w:val="00CB63EF"/>
    <w:rsid w:val="00CB64EE"/>
    <w:rsid w:val="00CB67FE"/>
    <w:rsid w:val="00CC17F0"/>
    <w:rsid w:val="00CC1CD6"/>
    <w:rsid w:val="00CD36A5"/>
    <w:rsid w:val="00CD4AE0"/>
    <w:rsid w:val="00CD6386"/>
    <w:rsid w:val="00CD6529"/>
    <w:rsid w:val="00CD6583"/>
    <w:rsid w:val="00CD75F8"/>
    <w:rsid w:val="00CD7DA7"/>
    <w:rsid w:val="00CE1169"/>
    <w:rsid w:val="00CE2138"/>
    <w:rsid w:val="00CE7638"/>
    <w:rsid w:val="00CF23BF"/>
    <w:rsid w:val="00CF25E9"/>
    <w:rsid w:val="00CF3394"/>
    <w:rsid w:val="00CF33C4"/>
    <w:rsid w:val="00CF454C"/>
    <w:rsid w:val="00CF578C"/>
    <w:rsid w:val="00CF679D"/>
    <w:rsid w:val="00CF7823"/>
    <w:rsid w:val="00D06B67"/>
    <w:rsid w:val="00D12C37"/>
    <w:rsid w:val="00D12E0C"/>
    <w:rsid w:val="00D14256"/>
    <w:rsid w:val="00D15D00"/>
    <w:rsid w:val="00D21A15"/>
    <w:rsid w:val="00D22597"/>
    <w:rsid w:val="00D326E4"/>
    <w:rsid w:val="00D363FF"/>
    <w:rsid w:val="00D409E0"/>
    <w:rsid w:val="00D421A1"/>
    <w:rsid w:val="00D42FBE"/>
    <w:rsid w:val="00D47A13"/>
    <w:rsid w:val="00D50B31"/>
    <w:rsid w:val="00D51043"/>
    <w:rsid w:val="00D57CE0"/>
    <w:rsid w:val="00D61744"/>
    <w:rsid w:val="00D62E3E"/>
    <w:rsid w:val="00D63C6D"/>
    <w:rsid w:val="00D714F4"/>
    <w:rsid w:val="00D71559"/>
    <w:rsid w:val="00D72702"/>
    <w:rsid w:val="00D73F70"/>
    <w:rsid w:val="00D760C8"/>
    <w:rsid w:val="00D80FC1"/>
    <w:rsid w:val="00D8563F"/>
    <w:rsid w:val="00D91FF9"/>
    <w:rsid w:val="00D92876"/>
    <w:rsid w:val="00D9477C"/>
    <w:rsid w:val="00D9549B"/>
    <w:rsid w:val="00D9560C"/>
    <w:rsid w:val="00D97918"/>
    <w:rsid w:val="00DA44E0"/>
    <w:rsid w:val="00DA6842"/>
    <w:rsid w:val="00DB1469"/>
    <w:rsid w:val="00DB1EA2"/>
    <w:rsid w:val="00DC0CE7"/>
    <w:rsid w:val="00DC1FA5"/>
    <w:rsid w:val="00DC4720"/>
    <w:rsid w:val="00DD0567"/>
    <w:rsid w:val="00DD08E7"/>
    <w:rsid w:val="00DD1A0A"/>
    <w:rsid w:val="00DD78B0"/>
    <w:rsid w:val="00DD7CFF"/>
    <w:rsid w:val="00DE5736"/>
    <w:rsid w:val="00DE7E0C"/>
    <w:rsid w:val="00DF0F73"/>
    <w:rsid w:val="00DF1565"/>
    <w:rsid w:val="00DF3005"/>
    <w:rsid w:val="00DF7A6F"/>
    <w:rsid w:val="00E01F42"/>
    <w:rsid w:val="00E032CA"/>
    <w:rsid w:val="00E03B53"/>
    <w:rsid w:val="00E04DB3"/>
    <w:rsid w:val="00E05D29"/>
    <w:rsid w:val="00E067DE"/>
    <w:rsid w:val="00E10991"/>
    <w:rsid w:val="00E10A15"/>
    <w:rsid w:val="00E12F97"/>
    <w:rsid w:val="00E1392E"/>
    <w:rsid w:val="00E14B98"/>
    <w:rsid w:val="00E15452"/>
    <w:rsid w:val="00E16335"/>
    <w:rsid w:val="00E16A25"/>
    <w:rsid w:val="00E16C6F"/>
    <w:rsid w:val="00E17160"/>
    <w:rsid w:val="00E264D6"/>
    <w:rsid w:val="00E269B8"/>
    <w:rsid w:val="00E274AB"/>
    <w:rsid w:val="00E300E8"/>
    <w:rsid w:val="00E302E9"/>
    <w:rsid w:val="00E3067E"/>
    <w:rsid w:val="00E315DA"/>
    <w:rsid w:val="00E3211F"/>
    <w:rsid w:val="00E3397E"/>
    <w:rsid w:val="00E34807"/>
    <w:rsid w:val="00E3676B"/>
    <w:rsid w:val="00E36981"/>
    <w:rsid w:val="00E36D8A"/>
    <w:rsid w:val="00E37392"/>
    <w:rsid w:val="00E40AA1"/>
    <w:rsid w:val="00E41126"/>
    <w:rsid w:val="00E42866"/>
    <w:rsid w:val="00E463D5"/>
    <w:rsid w:val="00E5373B"/>
    <w:rsid w:val="00E56444"/>
    <w:rsid w:val="00E57E0F"/>
    <w:rsid w:val="00E57FDB"/>
    <w:rsid w:val="00E62D75"/>
    <w:rsid w:val="00E63A5F"/>
    <w:rsid w:val="00E669DF"/>
    <w:rsid w:val="00E66A45"/>
    <w:rsid w:val="00E66DF0"/>
    <w:rsid w:val="00E67E70"/>
    <w:rsid w:val="00E71AC1"/>
    <w:rsid w:val="00E73CD0"/>
    <w:rsid w:val="00E7443B"/>
    <w:rsid w:val="00E7505A"/>
    <w:rsid w:val="00E754DA"/>
    <w:rsid w:val="00E756DB"/>
    <w:rsid w:val="00E757A0"/>
    <w:rsid w:val="00E772FC"/>
    <w:rsid w:val="00E804CF"/>
    <w:rsid w:val="00E80872"/>
    <w:rsid w:val="00E813D1"/>
    <w:rsid w:val="00E84FAD"/>
    <w:rsid w:val="00E85651"/>
    <w:rsid w:val="00E92652"/>
    <w:rsid w:val="00E94E4C"/>
    <w:rsid w:val="00E95DBE"/>
    <w:rsid w:val="00E9602F"/>
    <w:rsid w:val="00E97EC6"/>
    <w:rsid w:val="00EA1874"/>
    <w:rsid w:val="00EB3BA6"/>
    <w:rsid w:val="00EB5FC7"/>
    <w:rsid w:val="00EC22A1"/>
    <w:rsid w:val="00EC4DC7"/>
    <w:rsid w:val="00EC67F1"/>
    <w:rsid w:val="00ED0048"/>
    <w:rsid w:val="00ED0508"/>
    <w:rsid w:val="00ED1547"/>
    <w:rsid w:val="00ED1FF9"/>
    <w:rsid w:val="00ED24F4"/>
    <w:rsid w:val="00ED297E"/>
    <w:rsid w:val="00ED342F"/>
    <w:rsid w:val="00ED3EB9"/>
    <w:rsid w:val="00ED4304"/>
    <w:rsid w:val="00ED7A70"/>
    <w:rsid w:val="00EE0715"/>
    <w:rsid w:val="00EE1502"/>
    <w:rsid w:val="00EE1733"/>
    <w:rsid w:val="00EE3039"/>
    <w:rsid w:val="00EE68AE"/>
    <w:rsid w:val="00EF2181"/>
    <w:rsid w:val="00EF435E"/>
    <w:rsid w:val="00EF4E09"/>
    <w:rsid w:val="00EF4F4C"/>
    <w:rsid w:val="00F01283"/>
    <w:rsid w:val="00F0223B"/>
    <w:rsid w:val="00F06D15"/>
    <w:rsid w:val="00F105BF"/>
    <w:rsid w:val="00F21B5E"/>
    <w:rsid w:val="00F2435E"/>
    <w:rsid w:val="00F24502"/>
    <w:rsid w:val="00F24E23"/>
    <w:rsid w:val="00F27C35"/>
    <w:rsid w:val="00F30C12"/>
    <w:rsid w:val="00F33E08"/>
    <w:rsid w:val="00F3485E"/>
    <w:rsid w:val="00F36012"/>
    <w:rsid w:val="00F4367A"/>
    <w:rsid w:val="00F46222"/>
    <w:rsid w:val="00F4622E"/>
    <w:rsid w:val="00F5046D"/>
    <w:rsid w:val="00F50AB8"/>
    <w:rsid w:val="00F51570"/>
    <w:rsid w:val="00F52202"/>
    <w:rsid w:val="00F53AE1"/>
    <w:rsid w:val="00F53C71"/>
    <w:rsid w:val="00F53FFC"/>
    <w:rsid w:val="00F567C0"/>
    <w:rsid w:val="00F575F6"/>
    <w:rsid w:val="00F636B2"/>
    <w:rsid w:val="00F63B48"/>
    <w:rsid w:val="00F63FA8"/>
    <w:rsid w:val="00F709C6"/>
    <w:rsid w:val="00F72148"/>
    <w:rsid w:val="00F73332"/>
    <w:rsid w:val="00F7606D"/>
    <w:rsid w:val="00F76AC9"/>
    <w:rsid w:val="00F829D2"/>
    <w:rsid w:val="00F83F60"/>
    <w:rsid w:val="00F84572"/>
    <w:rsid w:val="00F84B04"/>
    <w:rsid w:val="00F92B12"/>
    <w:rsid w:val="00F96064"/>
    <w:rsid w:val="00F977B9"/>
    <w:rsid w:val="00F97869"/>
    <w:rsid w:val="00FA099E"/>
    <w:rsid w:val="00FA5412"/>
    <w:rsid w:val="00FA5A91"/>
    <w:rsid w:val="00FB0280"/>
    <w:rsid w:val="00FB0F60"/>
    <w:rsid w:val="00FB10A7"/>
    <w:rsid w:val="00FB26B4"/>
    <w:rsid w:val="00FC19EA"/>
    <w:rsid w:val="00FC3426"/>
    <w:rsid w:val="00FC4017"/>
    <w:rsid w:val="00FC76AC"/>
    <w:rsid w:val="00FD087E"/>
    <w:rsid w:val="00FD3D07"/>
    <w:rsid w:val="00FE01A4"/>
    <w:rsid w:val="00FF49E5"/>
    <w:rsid w:val="00FF5A85"/>
    <w:rsid w:val="00FF6352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EEDE26E"/>
  <w15:docId w15:val="{8D7C9E23-800A-4E63-8E04-CE9AE335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D592E"/>
    <w:pPr>
      <w:keepNext/>
      <w:spacing w:before="120" w:after="1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F635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713675"/>
    <w:rPr>
      <w:color w:val="0000FF"/>
      <w:u w:val="single"/>
    </w:rPr>
  </w:style>
  <w:style w:type="table" w:styleId="TableGrid">
    <w:name w:val="Table Grid"/>
    <w:basedOn w:val="TableNormal"/>
    <w:uiPriority w:val="59"/>
    <w:rsid w:val="00E36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D592E"/>
    <w:pPr>
      <w:numPr>
        <w:numId w:val="1"/>
      </w:numPr>
      <w:spacing w:after="120"/>
      <w:ind w:left="426" w:hanging="426"/>
    </w:pPr>
  </w:style>
  <w:style w:type="paragraph" w:customStyle="1" w:styleId="CharChar1CharCharCharCharCharCharChar">
    <w:name w:val="Char Char1 Char Char Char Char Char Char Char"/>
    <w:basedOn w:val="Normal"/>
    <w:rsid w:val="00C92476"/>
    <w:pPr>
      <w:spacing w:after="160" w:line="240" w:lineRule="exact"/>
    </w:pPr>
    <w:rPr>
      <w:rFonts w:ascii="Verdana" w:hAnsi="Verdana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31258"/>
    <w:rPr>
      <w:rFonts w:ascii="Arial" w:eastAsia="Calibri" w:hAnsi="Arial" w:cs="Arial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07EC6"/>
  </w:style>
  <w:style w:type="paragraph" w:customStyle="1" w:styleId="CharChar1CharCharCharCharCharCharChar1">
    <w:name w:val="Char Char1 Char Char Char Char Char Char Char1"/>
    <w:basedOn w:val="Normal"/>
    <w:rsid w:val="00007EC6"/>
    <w:pPr>
      <w:spacing w:after="160" w:line="240" w:lineRule="exact"/>
    </w:pPr>
    <w:rPr>
      <w:rFonts w:ascii="Verdana" w:hAnsi="Verdana"/>
      <w:lang w:val="en-US"/>
    </w:rPr>
  </w:style>
  <w:style w:type="character" w:customStyle="1" w:styleId="HeaderChar">
    <w:name w:val="Header Char"/>
    <w:link w:val="Header"/>
    <w:uiPriority w:val="99"/>
    <w:rsid w:val="00007EC6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07EC6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933643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numbering" w:customStyle="1" w:styleId="StyleNumberedLeft0cmHanging075cm">
    <w:name w:val="Style Numbered Left:  0 cm Hanging:  0.75 cm"/>
    <w:basedOn w:val="NoList"/>
    <w:rsid w:val="007605A8"/>
    <w:pPr>
      <w:numPr>
        <w:numId w:val="3"/>
      </w:numPr>
    </w:pPr>
  </w:style>
  <w:style w:type="character" w:customStyle="1" w:styleId="ListParagraphChar">
    <w:name w:val="List Paragraph Char"/>
    <w:link w:val="ListParagraph"/>
    <w:uiPriority w:val="34"/>
    <w:rsid w:val="00BD592E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FD3D07"/>
    <w:pPr>
      <w:spacing w:after="120"/>
    </w:pPr>
    <w:rPr>
      <w:color w:val="000000"/>
      <w:sz w:val="20"/>
      <w:szCs w:val="20"/>
      <w:lang w:eastAsia="en-GB"/>
    </w:rPr>
  </w:style>
  <w:style w:type="character" w:customStyle="1" w:styleId="FootnoteTextChar">
    <w:name w:val="Footnote Text Char"/>
    <w:link w:val="FootnoteText"/>
    <w:rsid w:val="00FD3D07"/>
    <w:rPr>
      <w:rFonts w:ascii="Arial" w:hAnsi="Arial"/>
      <w:color w:val="000000"/>
    </w:rPr>
  </w:style>
  <w:style w:type="character" w:styleId="FootnoteReference">
    <w:name w:val="footnote reference"/>
    <w:rsid w:val="00FD3D07"/>
    <w:rPr>
      <w:vertAlign w:val="superscript"/>
    </w:rPr>
  </w:style>
  <w:style w:type="character" w:customStyle="1" w:styleId="Firstpagetablebold">
    <w:name w:val="First page table: bold"/>
    <w:qFormat/>
    <w:rsid w:val="00C553A7"/>
    <w:rPr>
      <w:rFonts w:ascii="Arial" w:hAnsi="Arial"/>
      <w:b/>
      <w:sz w:val="24"/>
    </w:rPr>
  </w:style>
  <w:style w:type="character" w:styleId="Strong">
    <w:name w:val="Strong"/>
    <w:uiPriority w:val="22"/>
    <w:rsid w:val="00962C40"/>
    <w:rPr>
      <w:b/>
      <w:bCs/>
    </w:rPr>
  </w:style>
  <w:style w:type="character" w:styleId="Emphasis">
    <w:name w:val="Emphasis"/>
    <w:basedOn w:val="DefaultParagraphFont"/>
    <w:rsid w:val="00BD592E"/>
    <w:rPr>
      <w:i/>
      <w:iCs/>
    </w:rPr>
  </w:style>
  <w:style w:type="paragraph" w:customStyle="1" w:styleId="Bullets">
    <w:name w:val="Bullets"/>
    <w:basedOn w:val="Normal"/>
    <w:link w:val="BulletsChar"/>
    <w:qFormat/>
    <w:rsid w:val="00BD592E"/>
    <w:pPr>
      <w:numPr>
        <w:numId w:val="5"/>
      </w:numPr>
      <w:ind w:left="993" w:hanging="425"/>
    </w:pPr>
    <w:rPr>
      <w:bCs/>
    </w:rPr>
  </w:style>
  <w:style w:type="character" w:customStyle="1" w:styleId="BulletsChar">
    <w:name w:val="Bullets Char"/>
    <w:basedOn w:val="DefaultParagraphFont"/>
    <w:link w:val="Bullets"/>
    <w:rsid w:val="00BD592E"/>
    <w:rPr>
      <w:rFonts w:ascii="Arial" w:hAnsi="Arial"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B6E64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A5DB-90D9-44DB-A591-51FBDB04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E5734C29</Template>
  <TotalTime>2</TotalTime>
  <Pages>5</Pages>
  <Words>1343</Words>
  <Characters>7703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9028</CharactersWithSpaces>
  <SharedDoc>false</SharedDoc>
  <HLinks>
    <vt:vector size="12" baseType="variant">
      <vt:variant>
        <vt:i4>65662</vt:i4>
      </vt:variant>
      <vt:variant>
        <vt:i4>6</vt:i4>
      </vt:variant>
      <vt:variant>
        <vt:i4>0</vt:i4>
      </vt:variant>
      <vt:variant>
        <vt:i4>5</vt:i4>
      </vt:variant>
      <vt:variant>
        <vt:lpwstr>mailto:thudson@oxford.gov.uk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mailto:cllragant@oxford.gov.uk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andrew.brown2</dc:creator>
  <cp:keywords/>
  <cp:lastModifiedBy>TYRELL Lucy</cp:lastModifiedBy>
  <cp:revision>2</cp:revision>
  <cp:lastPrinted>2018-11-05T12:46:00Z</cp:lastPrinted>
  <dcterms:created xsi:type="dcterms:W3CDTF">2022-09-21T11:33:00Z</dcterms:created>
  <dcterms:modified xsi:type="dcterms:W3CDTF">2022-09-21T11:33:00Z</dcterms:modified>
</cp:coreProperties>
</file>